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hint="default" w:cs="Arial"/>
          <w:bCs/>
          <w:sz w:val="22"/>
          <w:szCs w:val="22"/>
          <w:lang w:val="en-US" w:eastAsia="zh-CN"/>
        </w:rPr>
      </w:pPr>
      <w:bookmarkStart w:id="0" w:name="OLE_LINK1"/>
      <w:r>
        <w:rPr>
          <w:rFonts w:cs="Arial"/>
          <w:bCs/>
          <w:sz w:val="22"/>
          <w:szCs w:val="22"/>
          <w:lang w:eastAsia="zh-CN"/>
        </w:rPr>
        <w:t>3GPP TSG RAN WG1 #10</w:t>
      </w:r>
      <w:r>
        <w:rPr>
          <w:rFonts w:hint="eastAsia" w:cs="Arial"/>
          <w:bCs/>
          <w:sz w:val="22"/>
          <w:szCs w:val="22"/>
          <w:lang w:val="en-US" w:eastAsia="zh-CN"/>
        </w:rPr>
        <w:t>6bis-e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R1-21</w:t>
      </w:r>
      <w:r>
        <w:rPr>
          <w:rFonts w:hint="eastAsia" w:cs="Arial"/>
          <w:bCs/>
          <w:sz w:val="22"/>
          <w:szCs w:val="22"/>
          <w:lang w:val="en-US" w:eastAsia="zh-CN"/>
        </w:rPr>
        <w:t>08842</w:t>
      </w:r>
    </w:p>
    <w:p>
      <w:pPr>
        <w:pStyle w:val="23"/>
        <w:tabs>
          <w:tab w:val="right" w:pos="8280"/>
          <w:tab w:val="right" w:pos="9781"/>
        </w:tabs>
        <w:snapToGrid w:val="0"/>
        <w:spacing w:after="360" w:afterLines="100" w:line="240" w:lineRule="auto"/>
        <w:ind w:right="-57"/>
        <w:rPr>
          <w:rFonts w:hint="eastAsia" w:cs="Arial"/>
          <w:bCs/>
          <w:sz w:val="22"/>
          <w:szCs w:val="22"/>
          <w:lang w:eastAsia="zh-CN"/>
        </w:rPr>
      </w:pPr>
      <w:r>
        <w:rPr>
          <w:rFonts w:eastAsia="Times New Roman" w:cs="Arial"/>
          <w:bCs/>
          <w:sz w:val="22"/>
          <w:szCs w:val="22"/>
          <w:lang w:eastAsia="ja-JP"/>
        </w:rPr>
        <w:t xml:space="preserve">e-Meeting, </w:t>
      </w:r>
      <w:r>
        <w:rPr>
          <w:rFonts w:hint="eastAsia" w:cs="Arial"/>
          <w:bCs/>
          <w:sz w:val="22"/>
          <w:szCs w:val="22"/>
          <w:highlight w:val="none"/>
          <w:lang w:val="en-US" w:eastAsia="zh-CN"/>
        </w:rPr>
        <w:t xml:space="preserve">October </w:t>
      </w:r>
      <w:r>
        <w:rPr>
          <w:rFonts w:hint="eastAsia" w:eastAsia="宋体" w:cs="Arial"/>
          <w:bCs/>
          <w:sz w:val="22"/>
          <w:szCs w:val="22"/>
          <w:highlight w:val="none"/>
          <w:lang w:val="en-US" w:eastAsia="zh-CN"/>
        </w:rPr>
        <w:t>1</w:t>
      </w:r>
      <w:r>
        <w:rPr>
          <w:rFonts w:hint="eastAsia" w:cs="Arial"/>
          <w:bCs/>
          <w:sz w:val="22"/>
          <w:szCs w:val="22"/>
          <w:highlight w:val="none"/>
          <w:lang w:val="en-US" w:eastAsia="zh-CN"/>
        </w:rPr>
        <w:t>1</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w:t>
      </w:r>
      <w:r>
        <w:rPr>
          <w:rFonts w:hint="eastAsia" w:cs="Arial"/>
          <w:bCs/>
          <w:sz w:val="22"/>
          <w:szCs w:val="22"/>
          <w:highlight w:val="none"/>
          <w:lang w:val="en-US" w:eastAsia="zh-CN"/>
        </w:rPr>
        <w:t>19</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w:t>
      </w:r>
      <w:r>
        <w:rPr>
          <w:rFonts w:eastAsia="Times New Roman" w:cs="Arial"/>
          <w:bCs/>
          <w:sz w:val="22"/>
          <w:szCs w:val="22"/>
          <w:lang w:eastAsia="ja-JP"/>
        </w:rPr>
        <w:t xml:space="preserve"> 202</w:t>
      </w:r>
      <w:r>
        <w:rPr>
          <w:rFonts w:hint="eastAsia" w:eastAsia="宋体" w:cs="Arial"/>
          <w:bCs/>
          <w:sz w:val="22"/>
          <w:szCs w:val="22"/>
          <w:lang w:val="en-US" w:eastAsia="zh-CN"/>
        </w:rPr>
        <w:t>1</w:t>
      </w:r>
      <w:r>
        <w:rPr>
          <w:rFonts w:hint="eastAsia" w:cs="Arial"/>
          <w:bCs/>
          <w:sz w:val="22"/>
          <w:szCs w:val="22"/>
          <w:lang w:eastAsia="zh-CN"/>
        </w:rPr>
        <w:t xml:space="preserve"> </w:t>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eastAsia" w:ascii="Arial" w:hAnsi="Arial"/>
          <w:b/>
          <w:sz w:val="21"/>
          <w:szCs w:val="22"/>
          <w:lang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unlicensed band URLLC/IIoT</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.3.2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bookmarkEnd w:id="0"/>
    <w:p>
      <w:pPr>
        <w:pStyle w:val="2"/>
        <w:spacing w:beforeLines="0" w:after="180" w:afterLines="50"/>
        <w:rPr>
          <w:szCs w:val="28"/>
        </w:rPr>
      </w:pPr>
      <w:r>
        <w:rPr>
          <w:szCs w:val="28"/>
        </w:rPr>
        <w:t>I</w:t>
      </w:r>
      <w:r>
        <w:rPr>
          <w:rFonts w:hint="eastAsia"/>
          <w:szCs w:val="28"/>
        </w:rPr>
        <w:t>ntroduction</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lang w:eastAsia="zh-CN"/>
        </w:rPr>
      </w:pPr>
      <w:r>
        <w:rPr>
          <w:rFonts w:hint="eastAsia"/>
          <w:lang w:val="en-US" w:eastAsia="zh-CN"/>
        </w:rPr>
        <w:t xml:space="preserve">In the </w:t>
      </w:r>
      <w:r>
        <w:rPr>
          <w:lang w:eastAsia="zh-CN"/>
        </w:rPr>
        <w:t>RAN#8</w:t>
      </w:r>
      <w:r>
        <w:rPr>
          <w:rFonts w:hint="eastAsia"/>
          <w:lang w:val="en-US" w:eastAsia="zh-CN"/>
        </w:rPr>
        <w:t>8</w:t>
      </w:r>
      <w:r>
        <w:rPr>
          <w:lang w:eastAsia="zh-CN"/>
        </w:rPr>
        <w:t xml:space="preserve"> meeting, </w:t>
      </w:r>
      <w:r>
        <w:rPr>
          <w:rFonts w:hint="eastAsia"/>
          <w:lang w:val="en-US" w:eastAsia="zh-CN"/>
        </w:rPr>
        <w:t xml:space="preserve">the scope </w:t>
      </w:r>
      <w:r>
        <w:rPr>
          <w:lang w:val="en-US"/>
        </w:rPr>
        <w:t>for URLLC in unlicensed controlled environments</w:t>
      </w:r>
      <w:r>
        <w:rPr>
          <w:lang w:eastAsia="zh-CN"/>
        </w:rPr>
        <w:t xml:space="preserve"> </w:t>
      </w:r>
      <w:r>
        <w:rPr>
          <w:rFonts w:hint="eastAsia"/>
          <w:lang w:val="en-US" w:eastAsia="zh-CN"/>
        </w:rPr>
        <w:t xml:space="preserve">in </w:t>
      </w:r>
      <w:r>
        <w:rPr>
          <w:lang w:eastAsia="zh-CN"/>
        </w:rPr>
        <w:t xml:space="preserve">Rel-17 </w:t>
      </w:r>
      <w:r>
        <w:rPr>
          <w:rFonts w:hint="eastAsia"/>
          <w:lang w:val="en-US" w:eastAsia="zh-CN"/>
        </w:rPr>
        <w:t>URLLC WI</w:t>
      </w:r>
      <w:r>
        <w:rPr>
          <w:lang w:eastAsia="zh-CN"/>
        </w:rPr>
        <w:t xml:space="preserve"> was </w:t>
      </w:r>
      <w:r>
        <w:rPr>
          <w:rFonts w:hint="eastAsia"/>
          <w:lang w:val="en-US" w:eastAsia="zh-CN"/>
        </w:rPr>
        <w:t>fin</w:t>
      </w:r>
      <w:r>
        <w:rPr>
          <w:lang w:eastAsia="zh-CN"/>
        </w:rPr>
        <w:t>a</w:t>
      </w:r>
      <w:r>
        <w:rPr>
          <w:lang w:val="en-US" w:eastAsia="zh-CN"/>
        </w:rPr>
        <w:t>lly</w:t>
      </w:r>
      <w:r>
        <w:rPr>
          <w:rFonts w:hint="eastAsia"/>
          <w:lang w:val="en-US" w:eastAsia="zh-CN"/>
        </w:rPr>
        <w:t xml:space="preserve"> determined </w:t>
      </w:r>
      <w:r>
        <w:rPr>
          <w:lang w:eastAsia="zh-CN"/>
        </w:rPr>
        <w:t xml:space="preserve">[1]. </w:t>
      </w:r>
      <w:r>
        <w:rPr>
          <w:rFonts w:hint="eastAsia"/>
          <w:lang w:val="en-US" w:eastAsia="zh-CN"/>
        </w:rPr>
        <w:t>Only the following two aspects for uplink enhancements are included.</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425" w:hanging="425"/>
        <w:textAlignment w:val="baseline"/>
        <w:rPr>
          <w:lang w:eastAsia="fi-FI"/>
        </w:rPr>
      </w:pPr>
      <w:r>
        <w:rPr>
          <w:lang w:val="en-US" w:eastAsia="fi-FI"/>
        </w:rPr>
        <w:t>Specify support for UE-initiated COT for FBE with minimum specification effort</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120"/>
        <w:ind w:left="425" w:hanging="425"/>
        <w:textAlignment w:val="baseline"/>
        <w:rPr>
          <w:lang w:val="en-US" w:eastAsia="fi-FI"/>
        </w:rPr>
      </w:pPr>
      <w:r>
        <w:rPr>
          <w:lang w:val="en-US" w:eastAsia="fi-FI"/>
        </w:rPr>
        <w:t>Harmonizing UL configured-grant enhancements in NR-U and URLLC introduced in Rel-16 to be applicable for unlicensed spectrum</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lang w:val="en-US" w:eastAsia="zh-CN"/>
        </w:rPr>
      </w:pPr>
      <w:r>
        <w:rPr>
          <w:rFonts w:hint="eastAsia" w:eastAsia="宋体"/>
          <w:lang w:val="en-US" w:eastAsia="zh-CN"/>
        </w:rPr>
        <w:t xml:space="preserve">And in RAN1#106-e meeting, some agreements about the two </w:t>
      </w:r>
      <w:r>
        <w:rPr>
          <w:rFonts w:hint="eastAsia"/>
          <w:lang w:val="en-US" w:eastAsia="zh-CN"/>
        </w:rPr>
        <w:t xml:space="preserve">issues above were made [2]. In this contribution, based on the achieved </w:t>
      </w:r>
      <w:r>
        <w:rPr>
          <w:rFonts w:hint="eastAsia" w:eastAsia="宋体"/>
          <w:lang w:val="en-US" w:eastAsia="zh-CN"/>
        </w:rPr>
        <w:t xml:space="preserve">agreements, </w:t>
      </w:r>
      <w:r>
        <w:rPr>
          <w:rFonts w:hint="eastAsia"/>
          <w:lang w:val="en-US" w:eastAsia="zh-CN"/>
        </w:rPr>
        <w:t xml:space="preserve">we continuously discuss the details of the </w:t>
      </w:r>
      <w:r>
        <w:rPr>
          <w:lang w:val="en-US" w:eastAsia="fi-FI"/>
        </w:rPr>
        <w:t>UE-initiated COT for FBE</w:t>
      </w:r>
      <w:r>
        <w:rPr>
          <w:rFonts w:hint="eastAsia" w:eastAsia="宋体"/>
          <w:lang w:val="en-US" w:eastAsia="zh-CN"/>
        </w:rPr>
        <w:t xml:space="preserve"> and h</w:t>
      </w:r>
      <w:r>
        <w:rPr>
          <w:lang w:val="en-US" w:eastAsia="fi-FI"/>
        </w:rPr>
        <w:t>armonizing UL configured-grant enhancements in NR-U and URLLC introduced in Rel-16</w:t>
      </w:r>
      <w:r>
        <w:rPr>
          <w:rFonts w:hint="eastAsia"/>
          <w:lang w:val="en-US" w:eastAsia="zh-CN"/>
        </w:rPr>
        <w:t>.</w:t>
      </w:r>
    </w:p>
    <w:p>
      <w:pPr>
        <w:pStyle w:val="2"/>
        <w:spacing w:before="180"/>
        <w:rPr>
          <w:lang w:val="en-US"/>
        </w:rPr>
      </w:pPr>
      <w:r>
        <w:rPr>
          <w:rFonts w:hint="eastAsia"/>
          <w:lang w:val="en-US"/>
        </w:rPr>
        <w:t>UE-initiated COT for FBE</w:t>
      </w:r>
    </w:p>
    <w:p>
      <w:pPr>
        <w:keepNext w:val="0"/>
        <w:keepLines w:val="0"/>
        <w:pageBreakBefore w:val="0"/>
        <w:widowControl/>
        <w:kinsoku/>
        <w:wordWrap/>
        <w:overflowPunct w:val="0"/>
        <w:topLinePunct w:val="0"/>
        <w:autoSpaceDE w:val="0"/>
        <w:autoSpaceDN w:val="0"/>
        <w:bidi w:val="0"/>
        <w:adjustRightInd w:val="0"/>
        <w:snapToGrid w:val="0"/>
        <w:spacing w:after="120"/>
        <w:textAlignment w:val="center"/>
        <w:rPr>
          <w:rFonts w:hint="default"/>
          <w:highlight w:val="none"/>
          <w:lang w:val="en-US" w:eastAsia="zh-CN"/>
        </w:rPr>
      </w:pPr>
      <w:r>
        <w:rPr>
          <w:rFonts w:hint="eastAsia"/>
          <w:highlight w:val="none"/>
          <w:lang w:val="en-US" w:eastAsia="zh-CN"/>
        </w:rPr>
        <w:t>After the introduction of UE-initiated COT, COT sharing regulation of gNB-to-UE should be redefined. In addition, ED threshold adjustment for gNB sharing of the COT initiated by the UE should also be discussed. In the following section, we will share our views on the above mentioned issues for UE-initiated COT.</w:t>
      </w:r>
    </w:p>
    <w:p>
      <w:pPr>
        <w:numPr>
          <w:ilvl w:val="1"/>
          <w:numId w:val="1"/>
        </w:numPr>
        <w:spacing w:before="240" w:after="60"/>
        <w:ind w:left="578" w:hanging="578"/>
        <w:textAlignment w:val="auto"/>
        <w:outlineLvl w:val="1"/>
        <w:rPr>
          <w:rFonts w:cs="Arial"/>
          <w:b/>
          <w:bCs/>
          <w:iCs/>
          <w:sz w:val="21"/>
          <w:szCs w:val="21"/>
          <w:lang w:val="en-US" w:eastAsia="zh-CN"/>
        </w:rPr>
      </w:pPr>
      <w:r>
        <w:rPr>
          <w:rFonts w:hint="eastAsia" w:cs="Arial"/>
          <w:b/>
          <w:bCs/>
          <w:iCs/>
          <w:sz w:val="21"/>
          <w:szCs w:val="21"/>
          <w:lang w:val="en-US" w:eastAsia="zh-CN"/>
        </w:rPr>
        <w:t>COT sharing for gNB-to-UE</w:t>
      </w:r>
    </w:p>
    <w:p>
      <w:pPr>
        <w:keepNext w:val="0"/>
        <w:keepLines w:val="0"/>
        <w:pageBreakBefore w:val="0"/>
        <w:widowControl/>
        <w:kinsoku/>
        <w:wordWrap/>
        <w:overflowPunct w:val="0"/>
        <w:topLinePunct w:val="0"/>
        <w:autoSpaceDE w:val="0"/>
        <w:autoSpaceDN w:val="0"/>
        <w:bidi w:val="0"/>
        <w:adjustRightInd w:val="0"/>
        <w:snapToGrid w:val="0"/>
        <w:spacing w:after="120"/>
        <w:jc w:val="left"/>
        <w:textAlignment w:val="center"/>
        <w:rPr>
          <w:rFonts w:hint="eastAsia"/>
          <w:lang w:val="en-US" w:eastAsia="zh-CN"/>
        </w:rPr>
      </w:pPr>
      <w:r>
        <w:rPr>
          <w:rFonts w:hint="eastAsia"/>
          <w:lang w:val="en-US" w:eastAsia="zh-CN"/>
        </w:rPr>
        <w:t>In the agreement of RAN1 #98b meeting as following, UE can share the COT of gNB to transmit UL transmission when the UE detect the DL signals/channels(e.g., PDCCH, SSB, PBCH, RMSI, GC-PDCCH, …) within the FFP of gNB.</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widowControl/>
              <w:suppressLineNumbers w:val="0"/>
              <w:spacing w:before="0" w:beforeAutospacing="0" w:afterAutospacing="0"/>
              <w:ind w:left="0" w:right="0"/>
              <w:rPr>
                <w:rFonts w:hint="default"/>
                <w:sz w:val="20"/>
                <w:szCs w:val="20"/>
              </w:rPr>
            </w:pPr>
            <w:r>
              <w:rPr>
                <w:rFonts w:hint="default"/>
                <w:sz w:val="20"/>
                <w:szCs w:val="20"/>
                <w:highlight w:val="green"/>
              </w:rPr>
              <w:t>Agreement</w:t>
            </w:r>
            <w:r>
              <w:rPr>
                <w:rFonts w:hint="eastAsia"/>
                <w:sz w:val="20"/>
                <w:szCs w:val="20"/>
                <w:highlight w:val="green"/>
              </w:rPr>
              <w:t xml:space="preserve"> （RAN1 #98bis meeting）</w:t>
            </w:r>
            <w:r>
              <w:rPr>
                <w:rFonts w:hint="default"/>
                <w:sz w:val="20"/>
                <w:szCs w:val="20"/>
                <w:highlight w:val="green"/>
              </w:rPr>
              <w:t>:</w:t>
            </w:r>
          </w:p>
          <w:p>
            <w:pPr>
              <w:keepNext w:val="0"/>
              <w:keepLines w:val="0"/>
              <w:pageBreakBefore w:val="0"/>
              <w:widowControl/>
              <w:numPr>
                <w:ilvl w:val="0"/>
                <w:numId w:val="4"/>
              </w:numPr>
              <w:suppressLineNumbers w:val="0"/>
              <w:kinsoku/>
              <w:wordWrap/>
              <w:overflowPunct w:val="0"/>
              <w:topLinePunct w:val="0"/>
              <w:autoSpaceDE w:val="0"/>
              <w:autoSpaceDN w:val="0"/>
              <w:bidi w:val="0"/>
              <w:adjustRightInd w:val="0"/>
              <w:snapToGrid w:val="0"/>
              <w:spacing w:before="0" w:beforeAutospacing="0" w:after="0" w:afterAutospacing="0"/>
              <w:ind w:right="0" w:hanging="363"/>
              <w:textAlignment w:val="baseline"/>
              <w:rPr>
                <w:rFonts w:hint="default"/>
                <w:sz w:val="20"/>
                <w:szCs w:val="20"/>
              </w:rPr>
            </w:pPr>
            <w:r>
              <w:rPr>
                <w:rFonts w:hint="default"/>
                <w:sz w:val="20"/>
                <w:szCs w:val="20"/>
              </w:rPr>
              <w:t>For FBE operation, when the gNB operates as an initiating device</w:t>
            </w:r>
          </w:p>
          <w:p>
            <w:pPr>
              <w:keepNext w:val="0"/>
              <w:keepLines w:val="0"/>
              <w:pageBreakBefore w:val="0"/>
              <w:widowControl/>
              <w:numPr>
                <w:ilvl w:val="0"/>
                <w:numId w:val="5"/>
              </w:numPr>
              <w:suppressLineNumbers w:val="0"/>
              <w:kinsoku/>
              <w:wordWrap/>
              <w:overflowPunct w:val="0"/>
              <w:topLinePunct w:val="0"/>
              <w:autoSpaceDE w:val="0"/>
              <w:autoSpaceDN w:val="0"/>
              <w:bidi w:val="0"/>
              <w:adjustRightInd w:val="0"/>
              <w:snapToGrid w:val="0"/>
              <w:spacing w:before="0" w:beforeAutospacing="0" w:after="0" w:afterAutospacing="0"/>
              <w:ind w:right="0" w:hanging="363"/>
              <w:textAlignment w:val="baseline"/>
              <w:rPr>
                <w:rFonts w:hint="default"/>
                <w:sz w:val="20"/>
                <w:szCs w:val="20"/>
              </w:rPr>
            </w:pPr>
            <w:r>
              <w:rPr>
                <w:rFonts w:hint="default"/>
                <w:sz w:val="20"/>
                <w:szCs w:val="20"/>
              </w:rPr>
              <w:t>The UE is provided information on the gNB fixed frame period and the starting positions of the fixed frame periods</w:t>
            </w:r>
          </w:p>
          <w:p>
            <w:pPr>
              <w:keepNext w:val="0"/>
              <w:keepLines w:val="0"/>
              <w:pageBreakBefore w:val="0"/>
              <w:widowControl/>
              <w:numPr>
                <w:ilvl w:val="0"/>
                <w:numId w:val="5"/>
              </w:numPr>
              <w:suppressLineNumbers w:val="0"/>
              <w:kinsoku/>
              <w:wordWrap/>
              <w:overflowPunct w:val="0"/>
              <w:topLinePunct w:val="0"/>
              <w:autoSpaceDE w:val="0"/>
              <w:autoSpaceDN w:val="0"/>
              <w:bidi w:val="0"/>
              <w:adjustRightInd w:val="0"/>
              <w:snapToGrid w:val="0"/>
              <w:spacing w:before="0" w:beforeAutospacing="0" w:after="0" w:afterAutospacing="0"/>
              <w:ind w:right="0" w:hanging="363"/>
              <w:textAlignment w:val="baseline"/>
              <w:rPr>
                <w:rFonts w:hint="default"/>
                <w:sz w:val="20"/>
                <w:szCs w:val="20"/>
              </w:rPr>
            </w:pPr>
            <w:r>
              <w:rPr>
                <w:rFonts w:hint="default"/>
                <w:sz w:val="20"/>
                <w:szCs w:val="20"/>
              </w:rPr>
              <w:t>For the provision of the above information the following is signalled</w:t>
            </w:r>
          </w:p>
          <w:p>
            <w:pPr>
              <w:keepNext w:val="0"/>
              <w:keepLines w:val="0"/>
              <w:pageBreakBefore w:val="0"/>
              <w:widowControl/>
              <w:numPr>
                <w:ilvl w:val="1"/>
                <w:numId w:val="5"/>
              </w:numPr>
              <w:suppressLineNumbers w:val="0"/>
              <w:kinsoku/>
              <w:wordWrap/>
              <w:overflowPunct w:val="0"/>
              <w:topLinePunct w:val="0"/>
              <w:autoSpaceDE w:val="0"/>
              <w:autoSpaceDN w:val="0"/>
              <w:bidi w:val="0"/>
              <w:adjustRightInd w:val="0"/>
              <w:snapToGrid w:val="0"/>
              <w:spacing w:before="0" w:beforeAutospacing="0" w:after="0" w:afterAutospacing="0"/>
              <w:ind w:right="0" w:hanging="363"/>
              <w:textAlignment w:val="baseline"/>
              <w:rPr>
                <w:rFonts w:hint="default"/>
                <w:sz w:val="20"/>
                <w:szCs w:val="20"/>
              </w:rPr>
            </w:pPr>
            <w:r>
              <w:rPr>
                <w:rFonts w:hint="default"/>
                <w:sz w:val="20"/>
                <w:szCs w:val="20"/>
              </w:rPr>
              <w:t>Indication of the fixed frame period and the starting positions of the fixed frame period (SIBx)</w:t>
            </w:r>
          </w:p>
          <w:p>
            <w:pPr>
              <w:keepNext w:val="0"/>
              <w:keepLines w:val="0"/>
              <w:pageBreakBefore w:val="0"/>
              <w:widowControl/>
              <w:numPr>
                <w:ilvl w:val="2"/>
                <w:numId w:val="5"/>
              </w:numPr>
              <w:suppressLineNumbers w:val="0"/>
              <w:kinsoku/>
              <w:wordWrap/>
              <w:overflowPunct w:val="0"/>
              <w:topLinePunct w:val="0"/>
              <w:autoSpaceDE w:val="0"/>
              <w:autoSpaceDN w:val="0"/>
              <w:bidi w:val="0"/>
              <w:adjustRightInd w:val="0"/>
              <w:snapToGrid w:val="0"/>
              <w:spacing w:before="0" w:beforeAutospacing="0" w:after="0" w:afterAutospacing="0"/>
              <w:ind w:right="0" w:hanging="363"/>
              <w:textAlignment w:val="baseline"/>
              <w:rPr>
                <w:rFonts w:hint="default"/>
                <w:sz w:val="20"/>
                <w:szCs w:val="20"/>
              </w:rPr>
            </w:pPr>
            <w:r>
              <w:rPr>
                <w:rFonts w:hint="default"/>
                <w:sz w:val="20"/>
                <w:szCs w:val="20"/>
              </w:rPr>
              <w:t>FFS: Whether Rel-15 signaling can be reused</w:t>
            </w:r>
          </w:p>
          <w:p>
            <w:pPr>
              <w:keepNext w:val="0"/>
              <w:keepLines w:val="0"/>
              <w:pageBreakBefore w:val="0"/>
              <w:widowControl/>
              <w:numPr>
                <w:ilvl w:val="0"/>
                <w:numId w:val="5"/>
              </w:numPr>
              <w:suppressLineNumbers w:val="0"/>
              <w:kinsoku/>
              <w:wordWrap/>
              <w:overflowPunct w:val="0"/>
              <w:topLinePunct w:val="0"/>
              <w:autoSpaceDE w:val="0"/>
              <w:autoSpaceDN w:val="0"/>
              <w:bidi w:val="0"/>
              <w:adjustRightInd w:val="0"/>
              <w:snapToGrid w:val="0"/>
              <w:spacing w:before="0" w:beforeAutospacing="0" w:after="0" w:afterAutospacing="0"/>
              <w:ind w:right="0" w:hanging="363"/>
              <w:textAlignment w:val="baseline"/>
              <w:rPr>
                <w:rFonts w:hint="default"/>
                <w:sz w:val="20"/>
                <w:szCs w:val="20"/>
                <w:highlight w:val="yellow"/>
              </w:rPr>
            </w:pPr>
            <w:r>
              <w:rPr>
                <w:rFonts w:hint="default"/>
                <w:sz w:val="20"/>
                <w:szCs w:val="20"/>
                <w:highlight w:val="yellow"/>
              </w:rPr>
              <w:t xml:space="preserve">When the UE is not initiating a channel occupancy, UE transmissions within a fixed frame period can occur if DL signals/channels (e.g., PDCCH, SSB, PBCH, RMSI, GC-PDCCH, …) within the fixed frame period are detected. </w:t>
            </w:r>
          </w:p>
          <w:p>
            <w:pPr>
              <w:keepNext w:val="0"/>
              <w:keepLines w:val="0"/>
              <w:pageBreakBefore w:val="0"/>
              <w:widowControl/>
              <w:numPr>
                <w:ilvl w:val="1"/>
                <w:numId w:val="5"/>
              </w:numPr>
              <w:suppressLineNumbers w:val="0"/>
              <w:kinsoku/>
              <w:wordWrap/>
              <w:overflowPunct w:val="0"/>
              <w:topLinePunct w:val="0"/>
              <w:autoSpaceDE w:val="0"/>
              <w:autoSpaceDN w:val="0"/>
              <w:bidi w:val="0"/>
              <w:adjustRightInd w:val="0"/>
              <w:snapToGrid w:val="0"/>
              <w:spacing w:before="0" w:beforeAutospacing="0" w:after="0" w:afterAutospacing="0"/>
              <w:ind w:right="0" w:hanging="363"/>
              <w:textAlignment w:val="baseline"/>
              <w:rPr>
                <w:rFonts w:hint="default"/>
                <w:sz w:val="20"/>
                <w:szCs w:val="20"/>
              </w:rPr>
            </w:pPr>
            <w:r>
              <w:rPr>
                <w:rFonts w:hint="default"/>
                <w:sz w:val="20"/>
                <w:szCs w:val="20"/>
              </w:rPr>
              <w:t>FFS: Extension of GC-PDCCH configuration to idle UEs</w:t>
            </w:r>
          </w:p>
          <w:p>
            <w:pPr>
              <w:keepNext w:val="0"/>
              <w:keepLines w:val="0"/>
              <w:pageBreakBefore w:val="0"/>
              <w:widowControl/>
              <w:numPr>
                <w:ilvl w:val="0"/>
                <w:numId w:val="4"/>
              </w:numPr>
              <w:suppressLineNumbers w:val="0"/>
              <w:kinsoku/>
              <w:wordWrap/>
              <w:overflowPunct w:val="0"/>
              <w:topLinePunct w:val="0"/>
              <w:autoSpaceDE w:val="0"/>
              <w:autoSpaceDN w:val="0"/>
              <w:bidi w:val="0"/>
              <w:adjustRightInd w:val="0"/>
              <w:snapToGrid w:val="0"/>
              <w:spacing w:before="0" w:beforeAutospacing="0" w:after="0" w:afterAutospacing="0"/>
              <w:ind w:right="0" w:hanging="363"/>
              <w:textAlignment w:val="baseline"/>
              <w:rPr>
                <w:rFonts w:hint="default"/>
                <w:sz w:val="20"/>
                <w:szCs w:val="20"/>
              </w:rPr>
            </w:pPr>
            <w:r>
              <w:rPr>
                <w:rFonts w:hint="default"/>
                <w:sz w:val="20"/>
                <w:szCs w:val="20"/>
              </w:rPr>
              <w:t>FFS: Signaling for FBE operation, when the UE operates as an initiating device</w:t>
            </w:r>
          </w:p>
          <w:p>
            <w:pPr>
              <w:keepNext w:val="0"/>
              <w:keepLines w:val="0"/>
              <w:pageBreakBefore w:val="0"/>
              <w:widowControl w:val="0"/>
              <w:numPr>
                <w:ilvl w:val="-1"/>
                <w:numId w:val="0"/>
              </w:numPr>
              <w:suppressLineNumbers w:val="0"/>
              <w:kinsoku/>
              <w:wordWrap/>
              <w:overflowPunct/>
              <w:topLinePunct w:val="0"/>
              <w:autoSpaceDE/>
              <w:autoSpaceDN/>
              <w:bidi w:val="0"/>
              <w:adjustRightInd/>
              <w:snapToGrid w:val="0"/>
              <w:spacing w:before="0" w:beforeAutospacing="0" w:after="0" w:afterAutospacing="0" w:line="240" w:lineRule="auto"/>
              <w:ind w:left="0" w:right="0" w:firstLine="0"/>
              <w:textAlignment w:val="auto"/>
              <w:rPr>
                <w:rFonts w:hint="default" w:eastAsia="宋体"/>
                <w:sz w:val="20"/>
                <w:szCs w:val="20"/>
                <w:vertAlign w:val="baseline"/>
                <w:lang w:val="en-US" w:eastAsia="zh-CN"/>
              </w:rPr>
            </w:pPr>
          </w:p>
        </w:tc>
      </w:tr>
    </w:tbl>
    <w:p>
      <w:pPr>
        <w:keepNext w:val="0"/>
        <w:keepLines w:val="0"/>
        <w:pageBreakBefore w:val="0"/>
        <w:widowControl/>
        <w:kinsoku/>
        <w:wordWrap/>
        <w:overflowPunct w:val="0"/>
        <w:topLinePunct w:val="0"/>
        <w:autoSpaceDE w:val="0"/>
        <w:autoSpaceDN w:val="0"/>
        <w:bidi w:val="0"/>
        <w:adjustRightInd w:val="0"/>
        <w:snapToGrid w:val="0"/>
        <w:spacing w:after="120"/>
        <w:jc w:val="left"/>
        <w:textAlignment w:val="center"/>
        <w:rPr>
          <w:rFonts w:hint="eastAsia"/>
          <w:lang w:val="en-US" w:eastAsia="zh-CN"/>
        </w:rPr>
      </w:pPr>
    </w:p>
    <w:p>
      <w:pPr>
        <w:overflowPunct/>
        <w:autoSpaceDE/>
        <w:autoSpaceDN/>
        <w:adjustRightInd/>
        <w:textAlignment w:val="auto"/>
        <w:rPr>
          <w:rFonts w:hint="eastAsia" w:eastAsia="宋体"/>
          <w:lang w:val="en-US" w:eastAsia="zh-CN"/>
        </w:rPr>
      </w:pPr>
      <w:r>
        <w:rPr>
          <w:rFonts w:hint="eastAsia" w:eastAsia="MS Mincho"/>
          <w:lang w:val="en-US" w:eastAsia="zh-CN"/>
        </w:rPr>
        <w:t>After introducing UE-initiated COT, a COT initiated by UE can be shared with gNB. According to the comments and agreement of RAN1 #106e meeting, majority view is that gNB can transmit DL transmission burst which includes transmission to any other UE in the cell than the COT initiating UE and/or broadcast transmission. Meanwhile, it should be ensured that the COT initiated by the UE is not shared with any other UE in the cell for any UL transmission.</w:t>
      </w:r>
      <w:r>
        <w:rPr>
          <w:rFonts w:hint="eastAsia" w:eastAsia="宋体"/>
          <w:lang w:val="en-US" w:eastAsia="zh-CN"/>
        </w:rPr>
        <w:t xml:space="preserve"> </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widowControl/>
              <w:suppressLineNumbers w:val="0"/>
              <w:spacing w:before="0" w:beforeAutospacing="0" w:afterAutospacing="0"/>
              <w:ind w:left="0" w:right="0"/>
              <w:rPr>
                <w:rFonts w:hint="default" w:eastAsia="宋体" w:cs="Times"/>
                <w:b/>
                <w:bCs/>
                <w:color w:val="000000"/>
                <w:sz w:val="20"/>
                <w:szCs w:val="20"/>
                <w:shd w:val="clear" w:color="auto" w:fill="FFFF00"/>
                <w:lang w:val="en-US" w:eastAsia="zh-CN"/>
              </w:rPr>
            </w:pPr>
            <w:r>
              <w:rPr>
                <w:rFonts w:hint="default" w:cs="Times"/>
                <w:b/>
                <w:bCs/>
                <w:color w:val="000000"/>
                <w:sz w:val="20"/>
                <w:szCs w:val="20"/>
                <w:highlight w:val="green"/>
              </w:rPr>
              <w:t>Agreement</w:t>
            </w:r>
            <w:r>
              <w:rPr>
                <w:rFonts w:hint="eastAsia" w:eastAsia="宋体" w:cs="Times"/>
                <w:b/>
                <w:bCs/>
                <w:color w:val="000000"/>
                <w:sz w:val="20"/>
                <w:szCs w:val="20"/>
                <w:highlight w:val="green"/>
                <w:lang w:val="en-US" w:eastAsia="zh-CN"/>
              </w:rPr>
              <w:t xml:space="preserve"> </w:t>
            </w:r>
            <w:r>
              <w:rPr>
                <w:rFonts w:hint="eastAsia" w:eastAsia="宋体" w:cs="Times"/>
                <w:b w:val="0"/>
                <w:bCs w:val="0"/>
                <w:color w:val="000000"/>
                <w:sz w:val="20"/>
                <w:szCs w:val="20"/>
                <w:highlight w:val="green"/>
                <w:lang w:val="en-US" w:eastAsia="zh-CN"/>
              </w:rPr>
              <w:t>(RAN1 #106-e meeting)</w:t>
            </w:r>
          </w:p>
          <w:p>
            <w:pPr>
              <w:pStyle w:val="109"/>
              <w:keepNext w:val="0"/>
              <w:keepLines w:val="0"/>
              <w:widowControl/>
              <w:suppressLineNumbers w:val="0"/>
              <w:spacing w:before="0" w:beforeAutospacing="0" w:afterAutospacing="0"/>
              <w:ind w:left="0" w:leftChars="0" w:right="0" w:firstLine="0" w:firstLineChars="0"/>
              <w:rPr>
                <w:rFonts w:hint="default" w:cs="Times"/>
                <w:sz w:val="20"/>
                <w:szCs w:val="20"/>
              </w:rPr>
            </w:pPr>
            <w:r>
              <w:rPr>
                <w:rFonts w:hint="default" w:cs="Times"/>
                <w:sz w:val="20"/>
                <w:szCs w:val="20"/>
              </w:rPr>
              <w:t>In semi-static channel access mode, a DL transmission burst based on sharing of a UE initiated COT corresponding to a UE FFP, shall include at least scheduled DL transmission or a DCI intended for the UE that initiated that FFP.</w:t>
            </w:r>
          </w:p>
          <w:p>
            <w:pPr>
              <w:keepNext w:val="0"/>
              <w:keepLines w:val="0"/>
              <w:widowControl/>
              <w:numPr>
                <w:ilvl w:val="0"/>
                <w:numId w:val="6"/>
              </w:numPr>
              <w:suppressLineNumbers w:val="0"/>
              <w:overflowPunct/>
              <w:autoSpaceDE/>
              <w:autoSpaceDN/>
              <w:adjustRightInd/>
              <w:spacing w:before="0" w:beforeAutospacing="0" w:afterAutospacing="0"/>
              <w:ind w:right="0"/>
              <w:textAlignment w:val="auto"/>
              <w:rPr>
                <w:rFonts w:hint="eastAsia" w:eastAsia="宋体"/>
                <w:sz w:val="20"/>
                <w:szCs w:val="20"/>
                <w:lang w:val="en-US" w:eastAsia="zh-CN"/>
              </w:rPr>
            </w:pPr>
            <w:r>
              <w:rPr>
                <w:rFonts w:hint="default" w:cs="Times"/>
                <w:bCs/>
                <w:sz w:val="20"/>
                <w:szCs w:val="20"/>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pPr>
              <w:keepNext w:val="0"/>
              <w:keepLines w:val="0"/>
              <w:pageBreakBefore w:val="0"/>
              <w:widowControl w:val="0"/>
              <w:numPr>
                <w:ilvl w:val="-1"/>
                <w:numId w:val="0"/>
              </w:numPr>
              <w:suppressLineNumbers w:val="0"/>
              <w:kinsoku/>
              <w:wordWrap/>
              <w:overflowPunct/>
              <w:topLinePunct w:val="0"/>
              <w:autoSpaceDE/>
              <w:autoSpaceDN/>
              <w:bidi w:val="0"/>
              <w:adjustRightInd/>
              <w:snapToGrid w:val="0"/>
              <w:spacing w:before="0" w:beforeAutospacing="0" w:after="0" w:afterAutospacing="0" w:line="240" w:lineRule="auto"/>
              <w:ind w:left="0" w:right="0" w:firstLine="0"/>
              <w:textAlignment w:val="auto"/>
              <w:rPr>
                <w:rFonts w:hint="default" w:eastAsia="宋体"/>
                <w:sz w:val="20"/>
                <w:szCs w:val="20"/>
                <w:vertAlign w:val="baseline"/>
                <w:lang w:val="en-US" w:eastAsia="zh-CN"/>
              </w:rPr>
            </w:pPr>
          </w:p>
        </w:tc>
      </w:tr>
    </w:tbl>
    <w:p>
      <w:pPr>
        <w:rPr>
          <w:rFonts w:cs="Times"/>
          <w:b/>
          <w:bCs/>
          <w:color w:val="000000"/>
          <w:szCs w:val="20"/>
          <w:highlight w:val="green"/>
        </w:rPr>
      </w:pPr>
    </w:p>
    <w:p>
      <w:pPr>
        <w:overflowPunct/>
        <w:autoSpaceDE/>
        <w:autoSpaceDN/>
        <w:adjustRightInd/>
        <w:textAlignment w:val="auto"/>
        <w:rPr>
          <w:rFonts w:eastAsia="宋体"/>
          <w:lang w:val="en-US" w:eastAsia="zh-CN"/>
        </w:rPr>
      </w:pPr>
      <w:r>
        <w:rPr>
          <w:rFonts w:hint="eastAsia" w:eastAsia="宋体"/>
          <w:lang w:val="en-US" w:eastAsia="zh-CN"/>
        </w:rPr>
        <w:t>Therefore, when a UE is not initiating a channel occupancy and detects DL signals/channels within the gNB FFP, the UE cannot directly assume that gNB has initiated a channel occupancy and share the COT of gNB . In order to avoid the COT initiated by the UE shared by any other UE in the cell for any UL transmission, one way is that gNB can transmit DCI format 2-0 to explicitly indicate whether the gNB initiates a channel occupancy at least in the first DL transmission burst within the gNB FFP, another way is that gNB can implicitly indicate that the current DL transmission burst transmits based on the gNB initiated COT by control/broadcast signals/channels transmission starting at the gNB FFP boundary. According to the explicit or implicit indication, the UE determines whether to share the COT.</w:t>
      </w:r>
    </w:p>
    <w:p>
      <w:pPr>
        <w:spacing w:after="180" w:afterLines="50"/>
        <w:jc w:val="left"/>
        <w:textAlignment w:val="center"/>
        <w:rPr>
          <w:i/>
          <w:iCs/>
          <w:lang w:val="en-US" w:eastAsia="zh-CN"/>
        </w:rPr>
      </w:pPr>
      <w:r>
        <w:rPr>
          <w:rFonts w:hint="eastAsia"/>
          <w:b/>
          <w:bCs/>
          <w:i/>
          <w:iCs/>
          <w:lang w:val="en-US" w:eastAsia="zh-CN"/>
        </w:rPr>
        <w:t xml:space="preserve">Proposal 1: </w:t>
      </w:r>
      <w:r>
        <w:rPr>
          <w:rFonts w:hint="eastAsia"/>
          <w:i/>
          <w:iCs/>
          <w:lang w:val="en-US" w:eastAsia="zh-CN"/>
        </w:rPr>
        <w:t xml:space="preserve">After introducing UE-initiated COT, </w:t>
      </w:r>
      <w:bookmarkStart w:id="2" w:name="OLE_LINK2"/>
      <w:r>
        <w:rPr>
          <w:rFonts w:hint="eastAsia"/>
          <w:i/>
          <w:iCs/>
          <w:lang w:val="en-US" w:eastAsia="zh-CN"/>
        </w:rPr>
        <w:t xml:space="preserve">one mechanism should be provided to let UE determine whether to share the COT based on </w:t>
      </w:r>
      <w:bookmarkEnd w:id="2"/>
      <w:r>
        <w:rPr>
          <w:rFonts w:hint="eastAsia"/>
          <w:i/>
          <w:iCs/>
          <w:lang w:val="en-US" w:eastAsia="zh-CN"/>
        </w:rPr>
        <w:t>explicit or implicit indication.</w:t>
      </w:r>
    </w:p>
    <w:p>
      <w:pPr>
        <w:keepNext w:val="0"/>
        <w:keepLines w:val="0"/>
        <w:pageBreakBefore w:val="0"/>
        <w:widowControl/>
        <w:numPr>
          <w:ilvl w:val="1"/>
          <w:numId w:val="1"/>
        </w:numPr>
        <w:kinsoku/>
        <w:wordWrap/>
        <w:overflowPunct w:val="0"/>
        <w:topLinePunct w:val="0"/>
        <w:autoSpaceDE w:val="0"/>
        <w:autoSpaceDN w:val="0"/>
        <w:bidi w:val="0"/>
        <w:adjustRightInd w:val="0"/>
        <w:snapToGrid w:val="0"/>
        <w:spacing w:before="240" w:after="181" w:afterLines="50"/>
        <w:ind w:left="578" w:hanging="578"/>
        <w:textAlignment w:val="center"/>
        <w:outlineLvl w:val="1"/>
        <w:rPr>
          <w:rFonts w:cs="Arial"/>
          <w:b/>
          <w:bCs/>
          <w:iCs/>
          <w:sz w:val="21"/>
          <w:szCs w:val="21"/>
          <w:lang w:val="en-US" w:eastAsia="zh-CN"/>
        </w:rPr>
      </w:pPr>
      <w:r>
        <w:rPr>
          <w:rFonts w:hint="eastAsia" w:cs="Arial"/>
          <w:b/>
          <w:bCs/>
          <w:iCs/>
          <w:sz w:val="21"/>
          <w:szCs w:val="21"/>
          <w:lang w:val="en-US" w:eastAsia="zh-CN"/>
        </w:rPr>
        <w:t>On ED threshold adjustment</w:t>
      </w:r>
    </w:p>
    <w:p>
      <w:pPr>
        <w:keepNext w:val="0"/>
        <w:keepLines w:val="0"/>
        <w:pageBreakBefore w:val="0"/>
        <w:widowControl/>
        <w:kinsoku/>
        <w:wordWrap/>
        <w:overflowPunct w:val="0"/>
        <w:topLinePunct w:val="0"/>
        <w:autoSpaceDE w:val="0"/>
        <w:autoSpaceDN w:val="0"/>
        <w:bidi w:val="0"/>
        <w:adjustRightInd w:val="0"/>
        <w:snapToGrid w:val="0"/>
        <w:spacing w:after="120"/>
        <w:textAlignment w:val="center"/>
        <w:rPr>
          <w:rFonts w:hint="eastAsia"/>
          <w:lang w:val="en-US" w:eastAsia="zh-CN"/>
        </w:rPr>
      </w:pPr>
      <w:r>
        <w:rPr>
          <w:rFonts w:hint="eastAsia"/>
          <w:lang w:val="en-US" w:eastAsia="zh-CN"/>
        </w:rPr>
        <w:t>According to the following regulations in clauses 4.3 and 4.1.5 in [3],</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widowControl/>
              <w:suppressLineNumbers w:val="0"/>
              <w:spacing w:before="361" w:beforeLines="100" w:beforeAutospacing="0" w:after="180" w:afterLines="50" w:afterAutospacing="0"/>
              <w:ind w:left="0" w:right="0"/>
              <w:textAlignment w:val="center"/>
              <w:rPr>
                <w:rFonts w:hint="eastAsia"/>
                <w:b/>
                <w:bCs/>
                <w:sz w:val="24"/>
                <w:szCs w:val="24"/>
                <w:vertAlign w:val="baseline"/>
                <w:lang w:val="en-US" w:eastAsia="zh-CN"/>
              </w:rPr>
            </w:pPr>
            <w:r>
              <w:rPr>
                <w:rFonts w:hint="eastAsia"/>
                <w:b/>
                <w:bCs/>
                <w:sz w:val="24"/>
                <w:szCs w:val="24"/>
                <w:vertAlign w:val="baseline"/>
                <w:lang w:val="en-US" w:eastAsia="zh-CN"/>
              </w:rPr>
              <w:t>4.3</w:t>
            </w:r>
            <w:r>
              <w:rPr>
                <w:rFonts w:hint="eastAsia"/>
                <w:b/>
                <w:bCs/>
                <w:sz w:val="24"/>
                <w:szCs w:val="24"/>
                <w:vertAlign w:val="baseline"/>
                <w:lang w:val="en-US" w:eastAsia="zh-CN"/>
              </w:rPr>
              <w:tab/>
            </w:r>
            <w:r>
              <w:rPr>
                <w:rFonts w:hint="eastAsia"/>
                <w:b/>
                <w:bCs/>
                <w:sz w:val="24"/>
                <w:szCs w:val="24"/>
                <w:vertAlign w:val="baseline"/>
                <w:lang w:val="en-US" w:eastAsia="zh-CN"/>
              </w:rPr>
              <w:t>Channel access procedures for semi-static channel occupancy</w:t>
            </w:r>
          </w:p>
          <w:p>
            <w:pPr>
              <w:keepNext w:val="0"/>
              <w:keepLines w:val="0"/>
              <w:widowControl/>
              <w:suppressLineNumbers w:val="0"/>
              <w:spacing w:before="0" w:beforeAutospacing="0" w:after="180" w:afterLines="50" w:afterAutospacing="0"/>
              <w:ind w:left="0" w:right="0"/>
              <w:textAlignment w:val="center"/>
              <w:rPr>
                <w:rFonts w:hint="eastAsia"/>
                <w:sz w:val="20"/>
                <w:szCs w:val="20"/>
                <w:vertAlign w:val="baseline"/>
                <w:lang w:val="en-US" w:eastAsia="zh-CN"/>
              </w:rPr>
            </w:pPr>
            <w:r>
              <w:rPr>
                <w:rFonts w:hint="default" w:eastAsia="Calibri"/>
                <w:sz w:val="20"/>
                <w:szCs w:val="20"/>
                <w:highlight w:val="yellow"/>
                <w:lang w:val="en-US" w:eastAsia="ja-JP"/>
              </w:rPr>
              <w:t>Channel assess procedures based on semi-static channel occupancy as described in this Clause, are intended for environments where the absence of other technologies is guaranteed</w:t>
            </w:r>
            <w:r>
              <w:rPr>
                <w:rFonts w:hint="default" w:eastAsia="Calibri"/>
                <w:sz w:val="20"/>
                <w:szCs w:val="20"/>
                <w:lang w:val="en-US" w:eastAsia="ja-JP"/>
              </w:rPr>
              <w:t xml:space="preserve"> e.g., by level of regulations, private premises policies, etc. </w:t>
            </w:r>
          </w:p>
          <w:p>
            <w:pPr>
              <w:keepNext w:val="0"/>
              <w:keepLines w:val="0"/>
              <w:widowControl/>
              <w:suppressLineNumbers w:val="0"/>
              <w:spacing w:before="0" w:beforeAutospacing="0" w:after="180" w:afterLines="50" w:afterAutospacing="0"/>
              <w:ind w:left="0" w:right="0"/>
              <w:textAlignment w:val="center"/>
              <w:rPr>
                <w:rFonts w:hint="eastAsia"/>
                <w:sz w:val="20"/>
                <w:szCs w:val="20"/>
                <w:vertAlign w:val="baseline"/>
                <w:lang w:val="en-US" w:eastAsia="zh-CN"/>
              </w:rPr>
            </w:pPr>
            <w:r>
              <w:rPr>
                <w:rFonts w:hint="eastAsia"/>
                <w:sz w:val="20"/>
                <w:szCs w:val="20"/>
                <w:vertAlign w:val="baseline"/>
                <w:lang w:val="en-US" w:eastAsia="zh-CN"/>
              </w:rPr>
              <w:t>...</w:t>
            </w:r>
          </w:p>
          <w:p>
            <w:pPr>
              <w:keepNext w:val="0"/>
              <w:keepLines w:val="0"/>
              <w:widowControl/>
              <w:suppressLineNumbers w:val="0"/>
              <w:spacing w:before="0" w:beforeAutospacing="0" w:afterAutospacing="0"/>
              <w:ind w:left="0" w:right="0"/>
              <w:rPr>
                <w:rFonts w:hint="default"/>
                <w:sz w:val="20"/>
                <w:szCs w:val="20"/>
                <w:highlight w:val="yellow"/>
                <w:lang w:val="en-US"/>
              </w:rPr>
            </w:pPr>
            <w:r>
              <w:rPr>
                <w:rFonts w:hint="default"/>
                <w:sz w:val="20"/>
                <w:szCs w:val="20"/>
                <w:lang w:val="en-US"/>
              </w:rPr>
              <w:t xml:space="preserve">In the following procedures in this clause, when a gNB or UE performs sensing for evaluating a channel availability, the sensing is performed at least during a sensing slot duration </w:t>
            </w:r>
            <w:r>
              <w:rPr>
                <w:rFonts w:hint="default"/>
                <w:sz w:val="20"/>
                <w:szCs w:val="20"/>
                <w:lang w:val="en-US"/>
              </w:rPr>
              <w:fldChar w:fldCharType="begin"/>
            </w:r>
            <w:r>
              <w:rPr>
                <w:rFonts w:hint="default"/>
                <w:sz w:val="20"/>
                <w:szCs w:val="20"/>
                <w:lang w:val="en-US"/>
              </w:rPr>
              <w:instrText xml:space="preserve"> QUOTE </w:instrText>
            </w:r>
            <w:r>
              <w:rPr>
                <w:rFonts w:hint="default"/>
                <w:position w:val="-5"/>
                <w:sz w:val="20"/>
                <w:szCs w:val="20"/>
              </w:rPr>
              <w:pict>
                <v:shape id="_x0000_i1025" o:spt="75" type="#_x0000_t75" style="height:12pt;width:4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3E&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F473E&quot; wsp:rsidP=&quot;00BF473E&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9&lt;/m:t&gt;&lt;/aml:content&gt;&lt;/aml:annotation&gt;&lt;/m:r&gt;&lt;m:r&gt;&lt;aml:annotation aml:id=&quot;4&quot; w:type=&quot;Word.Insertion&quot; aml:author=&quot;MCC: CR0005&quot; aml:createdate=&quot;2020-01-02T07:41: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hint="default"/>
                <w:sz w:val="20"/>
                <w:szCs w:val="20"/>
                <w:lang w:val="en-US"/>
              </w:rPr>
              <w:instrText xml:space="preserve"> </w:instrText>
            </w:r>
            <w:r>
              <w:rPr>
                <w:rFonts w:hint="default"/>
                <w:sz w:val="20"/>
                <w:szCs w:val="20"/>
                <w:lang w:val="en-US"/>
              </w:rPr>
              <w:fldChar w:fldCharType="separate"/>
            </w:r>
            <w:r>
              <w:rPr>
                <w:rFonts w:hint="default"/>
                <w:position w:val="-5"/>
                <w:sz w:val="20"/>
                <w:szCs w:val="20"/>
              </w:rPr>
              <w:pict>
                <v:shape id="_x0000_i1026" o:spt="75" type="#_x0000_t75" style="height:12pt;width:4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3E&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F473E&quot; wsp:rsidP=&quot;00BF473E&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41:00Z&quot;&gt;&lt;aml:content&gt;&lt;w:rPr&gt;&lt;w:rFonts w:ascii=&quot;Cambria Math&quot; w:h-ansi=&quot;Cambria Math&quot;/&gt;&lt;wx:font wx:val=&quot;Cambria Math&quot;/&gt;&lt;w:i/&gt;&lt;/w:rPr&gt;&lt;m:t&gt;sl&lt;/m:t&gt;&lt;/aml:content&gt;&lt;/aml:annotation&gt;&lt;/m:r&gt;&lt;/m:sub&gt;&lt;/m:sSub&gt;&lt;m:r&gt;&lt;aml:annotation aml:id=&quot;3&quot; w:type=&quot;Word.Insertion&quot; aml:author=&quot;MCC: CR0005&quot; aml:createdate=&quot;2020-01-02T07:41:00Z&quot;&gt;&lt;aml:content&gt;&lt;w:rPr&gt;&lt;w:rFonts w:ascii=&quot;Cambria Math&quot; w:h-ansi=&quot;Cambria Math&quot;/&gt;&lt;wx:font wx:val=&quot;Cambria Math&quot;/&gt;&lt;w:i/&gt;&lt;w:lang w:val=&quot;EN-US&quot;/&gt;&lt;/w:rPr&gt;&lt;m:t&gt;=9&lt;/m:t&gt;&lt;/aml:content&gt;&lt;/aml:annotation&gt;&lt;/m:r&gt;&lt;m:r&gt;&lt;aml:annotation aml:id=&quot;4&quot; w:type=&quot;Word.Insertion&quot; aml:author=&quot;MCC: CR0005&quot; aml:createdate=&quot;2020-01-02T07:41:00Z&quot;&gt;&lt;aml:content&gt;&lt;w:rPr&gt;&lt;w:rFonts w:ascii=&quot;Cambria Math&quot; w:h-ansi=&quot;Cambria Math&quot;/&gt;&lt;wx:font wx:val=&quot;Cambria Math&quot;/&gt;&lt;w:i/&gt;&lt;/w:rPr&gt;&lt;m:t&gt;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hint="default"/>
                <w:sz w:val="20"/>
                <w:szCs w:val="20"/>
                <w:lang w:val="en-US"/>
              </w:rPr>
              <w:fldChar w:fldCharType="end"/>
            </w:r>
            <w:r>
              <w:rPr>
                <w:rFonts w:hint="default"/>
                <w:sz w:val="20"/>
                <w:szCs w:val="20"/>
                <w:lang w:val="en-US"/>
              </w:rPr>
              <w:t xml:space="preserve">. </w:t>
            </w:r>
            <w:r>
              <w:rPr>
                <w:rFonts w:hint="default"/>
                <w:sz w:val="20"/>
                <w:szCs w:val="20"/>
                <w:highlight w:val="yellow"/>
                <w:lang w:val="en-US"/>
              </w:rPr>
              <w:t xml:space="preserve">The corresponding  </w:t>
            </w:r>
            <w:r>
              <w:rPr>
                <w:rFonts w:hint="default"/>
                <w:sz w:val="20"/>
                <w:szCs w:val="20"/>
                <w:highlight w:val="yellow"/>
                <w:lang w:val="en-US"/>
              </w:rPr>
              <w:fldChar w:fldCharType="begin"/>
            </w:r>
            <w:r>
              <w:rPr>
                <w:rFonts w:hint="default"/>
                <w:sz w:val="20"/>
                <w:szCs w:val="20"/>
                <w:highlight w:val="yellow"/>
                <w:lang w:val="en-US"/>
              </w:rPr>
              <w:instrText xml:space="preserve"> QUOTE </w:instrText>
            </w:r>
            <w:r>
              <w:rPr>
                <w:rFonts w:hint="default"/>
                <w:position w:val="-5"/>
                <w:sz w:val="20"/>
                <w:szCs w:val="20"/>
                <w:highlight w:val="yellow"/>
              </w:rPr>
              <w:pict>
                <v:shape id="_x0000_i1027"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586B&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6586B&quot; wsp:rsidP=&quot;0026586B&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41:00Z&quot;&gt;&lt;aml:content&gt;&lt;m:rPr&gt;&lt;m:nor/&gt;&lt;/m:rPr&gt;&lt;w:rPr&gt;&lt;w:lang w:val=&quot;EN-US&quot;/&gt;&lt;/w:rPr&gt;&lt;m:t&gt;Thresh&lt;/m:t&gt;&lt;/aml:content&gt;&lt;/aml:annotation&gt;&lt;/m:r&gt;&lt;m:ctrlPr&gt;&lt;aml:annotation aml:id=&quot;3&quot; w:type=&quot;Word.Insertion&quot; aml:author=&quot;MCC: CR0005&quot; aml:createdate=&quot;2020-01-02T07:41: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default"/>
                <w:sz w:val="20"/>
                <w:szCs w:val="20"/>
                <w:highlight w:val="yellow"/>
                <w:lang w:val="en-US"/>
              </w:rPr>
              <w:instrText xml:space="preserve"> </w:instrText>
            </w:r>
            <w:r>
              <w:rPr>
                <w:rFonts w:hint="default"/>
                <w:sz w:val="20"/>
                <w:szCs w:val="20"/>
                <w:highlight w:val="yellow"/>
                <w:lang w:val="en-US"/>
              </w:rPr>
              <w:fldChar w:fldCharType="separate"/>
            </w:r>
            <w:r>
              <w:rPr>
                <w:rFonts w:hint="default"/>
                <w:position w:val="-5"/>
                <w:sz w:val="20"/>
                <w:szCs w:val="20"/>
                <w:highlight w:val="yellow"/>
              </w:rPr>
              <w:pict>
                <v:shape id="_x0000_i1028"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586B&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6586B&quot; wsp:rsidP=&quot;0026586B&quot;&gt;&lt;m:oMathPara&gt;&lt;m:oMath&gt;&lt;m:sSub&gt;&lt;m:sSubPr&gt;&lt;m:ctrlPr&gt;&lt;aml:annotation aml:id=&quot;0&quot; w:type=&quot;Word.Insertion&quot; aml:author=&quot;MCC: CR0005&quot; aml:createdate=&quot;2020-01-02T07:41: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1: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41:00Z&quot;&gt;&lt;aml:content&gt;&lt;m:rPr&gt;&lt;m:nor/&gt;&lt;/m:rPr&gt;&lt;w:rPr&gt;&lt;w:lang w:val=&quot;EN-US&quot;/&gt;&lt;/w:rPr&gt;&lt;m:t&gt;Thresh&lt;/m:t&gt;&lt;/aml:content&gt;&lt;/aml:annotation&gt;&lt;/m:r&gt;&lt;m:ctrlPr&gt;&lt;aml:annotation aml:id=&quot;3&quot; w:type=&quot;Word.Insertion&quot; aml:author=&quot;MCC: CR0005&quot; aml:createdate=&quot;2020-01-02T07:41: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default"/>
                <w:sz w:val="20"/>
                <w:szCs w:val="20"/>
                <w:highlight w:val="yellow"/>
                <w:lang w:val="en-US"/>
              </w:rPr>
              <w:fldChar w:fldCharType="end"/>
            </w:r>
            <w:r>
              <w:rPr>
                <w:rFonts w:hint="default"/>
                <w:sz w:val="20"/>
                <w:szCs w:val="20"/>
                <w:highlight w:val="yellow"/>
                <w:lang w:val="en-US"/>
              </w:rPr>
              <w:t xml:space="preserve"> adjustment for performing sensing by a gNB or a UE is described in clauses 4.1.5 and 4.2.3, respectively.</w:t>
            </w:r>
          </w:p>
          <w:p>
            <w:pPr>
              <w:keepNext w:val="0"/>
              <w:keepLines w:val="0"/>
              <w:widowControl/>
              <w:suppressLineNumbers w:val="0"/>
              <w:spacing w:before="0" w:beforeAutospacing="0" w:after="180" w:afterLines="50" w:afterAutospacing="0"/>
              <w:ind w:left="0" w:right="0"/>
              <w:textAlignment w:val="center"/>
              <w:rPr>
                <w:rFonts w:hint="default"/>
                <w:sz w:val="20"/>
                <w:szCs w:val="20"/>
                <w:vertAlign w:val="baseline"/>
                <w:lang w:val="en-US" w:eastAsia="zh-CN"/>
              </w:rPr>
            </w:pPr>
            <w:r>
              <w:rPr>
                <w:rFonts w:hint="eastAsia"/>
                <w:sz w:val="20"/>
                <w:szCs w:val="20"/>
                <w:vertAlign w:val="baseline"/>
                <w:lang w:val="en-US" w:eastAsia="zh-CN"/>
              </w:rPr>
              <w:t>...</w:t>
            </w:r>
          </w:p>
        </w:tc>
      </w:tr>
    </w:tbl>
    <w:p>
      <w:pPr>
        <w:spacing w:after="180" w:afterLines="50"/>
        <w:textAlignment w:val="center"/>
        <w:rPr>
          <w:rFonts w:hint="eastAsia"/>
          <w:lang w:val="en-US" w:eastAsia="zh-CN"/>
        </w:rPr>
      </w:pP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3" w:hRule="atLeast"/>
        </w:trPr>
        <w:tc>
          <w:tcPr>
            <w:tcW w:w="9571" w:type="dxa"/>
          </w:tcPr>
          <w:p>
            <w:pPr>
              <w:pStyle w:val="71"/>
              <w:keepNext w:val="0"/>
              <w:keepLines w:val="0"/>
              <w:widowControl/>
              <w:suppressLineNumbers w:val="0"/>
              <w:spacing w:before="181" w:beforeLines="50" w:beforeAutospacing="0" w:after="181" w:afterLines="50" w:afterAutospacing="0"/>
              <w:ind w:left="850" w:right="0" w:hanging="283"/>
              <w:rPr>
                <w:rFonts w:hint="default"/>
                <w:b/>
                <w:bCs/>
                <w:sz w:val="24"/>
                <w:szCs w:val="24"/>
              </w:rPr>
            </w:pPr>
            <w:bookmarkStart w:id="3" w:name="_Toc524694431"/>
            <w:bookmarkStart w:id="4" w:name="_Toc35593599"/>
            <w:bookmarkStart w:id="5" w:name="_Toc51607156"/>
            <w:bookmarkStart w:id="6" w:name="_Toc44669007"/>
            <w:bookmarkStart w:id="7" w:name="_Toc28873141"/>
            <w:bookmarkStart w:id="8" w:name="_Toc57990366"/>
            <w:r>
              <w:rPr>
                <w:rFonts w:hint="default"/>
                <w:b/>
                <w:bCs/>
                <w:sz w:val="24"/>
                <w:szCs w:val="24"/>
              </w:rPr>
              <w:t>4.1.5</w:t>
            </w:r>
            <w:r>
              <w:rPr>
                <w:rFonts w:hint="default"/>
                <w:b/>
                <w:bCs/>
                <w:sz w:val="24"/>
                <w:szCs w:val="24"/>
              </w:rPr>
              <w:tab/>
            </w:r>
            <w:r>
              <w:rPr>
                <w:rFonts w:hint="default"/>
                <w:b/>
                <w:bCs/>
                <w:sz w:val="24"/>
                <w:szCs w:val="24"/>
              </w:rPr>
              <w:t>Energy detection threshold adaptation procedure</w:t>
            </w:r>
            <w:bookmarkEnd w:id="3"/>
            <w:r>
              <w:rPr>
                <w:rFonts w:hint="default"/>
                <w:b/>
                <w:bCs/>
                <w:sz w:val="24"/>
                <w:szCs w:val="24"/>
              </w:rPr>
              <w:t>s</w:t>
            </w:r>
            <w:bookmarkEnd w:id="4"/>
            <w:bookmarkEnd w:id="5"/>
            <w:bookmarkEnd w:id="6"/>
            <w:bookmarkEnd w:id="7"/>
            <w:bookmarkEnd w:id="8"/>
          </w:p>
          <w:p>
            <w:pPr>
              <w:pStyle w:val="71"/>
              <w:keepNext w:val="0"/>
              <w:keepLines w:val="0"/>
              <w:widowControl/>
              <w:suppressLineNumbers w:val="0"/>
              <w:spacing w:before="0" w:beforeAutospacing="0" w:afterAutospacing="0"/>
              <w:ind w:left="567" w:right="0" w:firstLine="0"/>
              <w:rPr>
                <w:rFonts w:hint="default"/>
                <w:sz w:val="20"/>
                <w:szCs w:val="20"/>
                <w:lang w:val="en-US"/>
              </w:rPr>
            </w:pPr>
            <w:r>
              <w:rPr>
                <w:rFonts w:hint="default"/>
                <w:sz w:val="20"/>
                <w:szCs w:val="20"/>
                <w:lang w:val="en-US"/>
              </w:rPr>
              <w:t>An eNB/gNB accessing a channel on which transmission(s) are performed, shall set the energy detection threshold (</w:t>
            </w:r>
            <w:r>
              <w:rPr>
                <w:rFonts w:hint="default"/>
                <w:sz w:val="20"/>
                <w:szCs w:val="20"/>
                <w:lang w:val="en-US"/>
              </w:rPr>
              <w:fldChar w:fldCharType="begin"/>
            </w:r>
            <w:r>
              <w:rPr>
                <w:rFonts w:hint="default"/>
                <w:sz w:val="20"/>
                <w:szCs w:val="20"/>
                <w:lang w:val="en-US"/>
              </w:rPr>
              <w:instrText xml:space="preserve"> QUOTE </w:instrText>
            </w:r>
            <w:r>
              <w:rPr>
                <w:rFonts w:hint="default"/>
                <w:position w:val="-5"/>
                <w:sz w:val="20"/>
                <w:szCs w:val="20"/>
              </w:rPr>
              <w:pict>
                <v:shape id="_x0000_i1029"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29E8&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329E8&quot; wsp:rsidP=&quot;005329E8&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default"/>
                <w:sz w:val="20"/>
                <w:szCs w:val="20"/>
                <w:lang w:val="en-US"/>
              </w:rPr>
              <w:instrText xml:space="preserve"> </w:instrText>
            </w:r>
            <w:r>
              <w:rPr>
                <w:rFonts w:hint="default"/>
                <w:sz w:val="20"/>
                <w:szCs w:val="20"/>
                <w:lang w:val="en-US"/>
              </w:rPr>
              <w:fldChar w:fldCharType="separate"/>
            </w:r>
            <w:r>
              <w:rPr>
                <w:rFonts w:hint="default"/>
                <w:position w:val="-5"/>
                <w:sz w:val="20"/>
                <w:szCs w:val="20"/>
              </w:rPr>
              <w:pict>
                <v:shape id="_x0000_i1030"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29E8&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329E8&quot; wsp:rsidP=&quot;005329E8&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hint="default"/>
                <w:sz w:val="20"/>
                <w:szCs w:val="20"/>
                <w:lang w:val="en-US"/>
              </w:rPr>
              <w:fldChar w:fldCharType="end"/>
            </w:r>
            <w:r>
              <w:rPr>
                <w:rFonts w:hint="default"/>
                <w:sz w:val="20"/>
                <w:szCs w:val="20"/>
                <w:lang w:val="en-US"/>
              </w:rPr>
              <w:t xml:space="preserve">) to be less than or equal to the maximum energy detection threshold </w:t>
            </w:r>
            <w:r>
              <w:rPr>
                <w:rFonts w:hint="default"/>
                <w:sz w:val="20"/>
                <w:szCs w:val="20"/>
                <w:lang w:val="en-US"/>
              </w:rPr>
              <w:fldChar w:fldCharType="begin"/>
            </w:r>
            <w:r>
              <w:rPr>
                <w:rFonts w:hint="default"/>
                <w:sz w:val="20"/>
                <w:szCs w:val="20"/>
                <w:lang w:val="en-US"/>
              </w:rPr>
              <w:instrText xml:space="preserve"> QUOTE </w:instrText>
            </w:r>
            <w:r>
              <w:rPr>
                <w:rFonts w:hint="default"/>
                <w:position w:val="-8"/>
                <w:sz w:val="20"/>
                <w:szCs w:val="20"/>
              </w:rPr>
              <w:pict>
                <v:shape id="_x0000_i1031"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84265&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84265&quot; wsp:rsidP=&quot;00184265&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hint="default"/>
                <w:sz w:val="20"/>
                <w:szCs w:val="20"/>
                <w:lang w:val="en-US"/>
              </w:rPr>
              <w:instrText xml:space="preserve"> </w:instrText>
            </w:r>
            <w:r>
              <w:rPr>
                <w:rFonts w:hint="default"/>
                <w:sz w:val="20"/>
                <w:szCs w:val="20"/>
                <w:lang w:val="en-US"/>
              </w:rPr>
              <w:fldChar w:fldCharType="separate"/>
            </w:r>
            <w:r>
              <w:rPr>
                <w:rFonts w:hint="default"/>
                <w:position w:val="-8"/>
                <w:sz w:val="20"/>
                <w:szCs w:val="20"/>
              </w:rPr>
              <w:pict>
                <v:shape id="_x0000_i1032"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84265&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84265&quot; wsp:rsidP=&quot;00184265&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hint="default"/>
                <w:sz w:val="20"/>
                <w:szCs w:val="20"/>
                <w:lang w:val="en-US"/>
              </w:rPr>
              <w:fldChar w:fldCharType="end"/>
            </w:r>
            <w:r>
              <w:rPr>
                <w:rFonts w:hint="default"/>
                <w:sz w:val="20"/>
                <w:szCs w:val="20"/>
                <w:lang w:val="en-US"/>
              </w:rPr>
              <w:t>.</w:t>
            </w:r>
          </w:p>
          <w:p>
            <w:pPr>
              <w:pStyle w:val="71"/>
              <w:keepNext w:val="0"/>
              <w:keepLines w:val="0"/>
              <w:widowControl/>
              <w:suppressLineNumbers w:val="0"/>
              <w:spacing w:before="0" w:beforeAutospacing="0" w:afterAutospacing="0"/>
              <w:ind w:right="0"/>
              <w:rPr>
                <w:rFonts w:hint="default"/>
                <w:sz w:val="20"/>
                <w:szCs w:val="20"/>
                <w:lang w:val="en-US"/>
              </w:rPr>
            </w:pPr>
            <w:r>
              <w:rPr>
                <w:rFonts w:hint="default"/>
                <w:sz w:val="20"/>
                <w:szCs w:val="20"/>
                <w:lang w:val="en-US"/>
              </w:rPr>
              <w:fldChar w:fldCharType="begin"/>
            </w:r>
            <w:r>
              <w:rPr>
                <w:rFonts w:hint="default"/>
                <w:sz w:val="20"/>
                <w:szCs w:val="20"/>
                <w:lang w:val="en-US"/>
              </w:rPr>
              <w:instrText xml:space="preserve"> QUOTE </w:instrText>
            </w:r>
            <w:r>
              <w:rPr>
                <w:rFonts w:hint="default"/>
                <w:position w:val="-8"/>
                <w:sz w:val="20"/>
                <w:szCs w:val="20"/>
              </w:rPr>
              <w:pict>
                <v:shape id="_x0000_i1033"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75E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75E1&quot; wsp:rsidP=&quot;00D675E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hint="default"/>
                <w:sz w:val="20"/>
                <w:szCs w:val="20"/>
                <w:lang w:val="en-US"/>
              </w:rPr>
              <w:instrText xml:space="preserve"> </w:instrText>
            </w:r>
            <w:r>
              <w:rPr>
                <w:rFonts w:hint="default"/>
                <w:sz w:val="20"/>
                <w:szCs w:val="20"/>
                <w:lang w:val="en-US"/>
              </w:rPr>
              <w:fldChar w:fldCharType="separate"/>
            </w:r>
            <w:r>
              <w:rPr>
                <w:rFonts w:hint="default"/>
                <w:position w:val="-8"/>
                <w:sz w:val="20"/>
                <w:szCs w:val="20"/>
              </w:rPr>
              <w:pict>
                <v:shape id="_x0000_i1034"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75E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75E1&quot; wsp:rsidP=&quot;00D675E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hint="default"/>
                <w:sz w:val="20"/>
                <w:szCs w:val="20"/>
                <w:lang w:val="en-US"/>
              </w:rPr>
              <w:fldChar w:fldCharType="end"/>
            </w:r>
            <w:r>
              <w:rPr>
                <w:rFonts w:hint="default"/>
                <w:sz w:val="20"/>
                <w:szCs w:val="20"/>
                <w:lang w:val="en-US"/>
              </w:rPr>
              <w:t xml:space="preserve"> is determined as follows:</w:t>
            </w:r>
          </w:p>
          <w:p>
            <w:pPr>
              <w:pStyle w:val="71"/>
              <w:keepNext w:val="0"/>
              <w:keepLines w:val="0"/>
              <w:widowControl/>
              <w:suppressLineNumbers w:val="0"/>
              <w:spacing w:before="0" w:beforeAutospacing="0" w:afterAutospacing="0"/>
              <w:ind w:right="0"/>
              <w:rPr>
                <w:rFonts w:hint="default"/>
                <w:sz w:val="20"/>
                <w:szCs w:val="20"/>
                <w:lang w:val="en-US"/>
              </w:rPr>
            </w:pPr>
            <w:r>
              <w:rPr>
                <w:rFonts w:hint="default"/>
                <w:sz w:val="20"/>
                <w:szCs w:val="20"/>
                <w:lang w:val="en-US"/>
              </w:rPr>
              <w:t>-</w:t>
            </w:r>
            <w:r>
              <w:rPr>
                <w:rFonts w:hint="default"/>
                <w:sz w:val="20"/>
                <w:szCs w:val="20"/>
                <w:lang w:val="en-US"/>
              </w:rPr>
              <w:tab/>
            </w:r>
            <w:r>
              <w:rPr>
                <w:rFonts w:hint="default"/>
                <w:sz w:val="20"/>
                <w:szCs w:val="20"/>
                <w:highlight w:val="yellow"/>
                <w:lang w:val="en-US"/>
              </w:rPr>
              <w:t xml:space="preserve">If the absence of any other technology sharing the channel can be guaranteed on a long-term basis </w:t>
            </w:r>
            <w:r>
              <w:rPr>
                <w:rFonts w:hint="default"/>
                <w:sz w:val="20"/>
                <w:szCs w:val="20"/>
                <w:lang w:val="en-US"/>
              </w:rPr>
              <w:t>(e.g. by level of regulation) then:</w:t>
            </w:r>
          </w:p>
          <w:p>
            <w:pPr>
              <w:pStyle w:val="71"/>
              <w:keepNext w:val="0"/>
              <w:keepLines w:val="0"/>
              <w:widowControl/>
              <w:suppressLineNumbers w:val="0"/>
              <w:spacing w:before="0" w:beforeAutospacing="0" w:afterAutospacing="0"/>
              <w:ind w:left="1200" w:right="0"/>
              <w:rPr>
                <w:rFonts w:hint="default"/>
                <w:sz w:val="20"/>
                <w:szCs w:val="20"/>
              </w:rPr>
            </w:pPr>
            <w:r>
              <w:rPr>
                <w:rFonts w:hint="default"/>
                <w:sz w:val="20"/>
                <w:szCs w:val="20"/>
              </w:rPr>
              <w:t>-</w:t>
            </w:r>
            <w:r>
              <w:rPr>
                <w:rFonts w:hint="default"/>
                <w:sz w:val="20"/>
                <w:szCs w:val="20"/>
              </w:rPr>
              <w:tab/>
            </w:r>
            <w:r>
              <w:rPr>
                <w:rFonts w:hint="default"/>
                <w:sz w:val="20"/>
                <w:szCs w:val="20"/>
              </w:rPr>
              <w:fldChar w:fldCharType="begin"/>
            </w:r>
            <w:r>
              <w:rPr>
                <w:rFonts w:hint="default"/>
                <w:sz w:val="20"/>
                <w:szCs w:val="20"/>
              </w:rPr>
              <w:instrText xml:space="preserve"> QUOTE </w:instrText>
            </w:r>
            <w:r>
              <w:rPr>
                <w:rFonts w:hint="default"/>
                <w:position w:val="-15"/>
                <w:sz w:val="20"/>
                <w:szCs w:val="20"/>
              </w:rPr>
              <w:pict>
                <v:shape id="_x0000_i1035" o:spt="75" type="#_x0000_t75" style="height:22.5pt;width:13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37BD1&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37BD1&quot; wsp:rsidP=&quot;00D37BD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13&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r&gt;&lt;aml:annotation aml:id=&quot;14&quot; w:type=&quot;Word.Insertion&quot; aml:author=&quot;MCC: CR0005&quot; aml:createdate=&quot;2020-01-02T07:22:00Z&quot;&gt;&lt;aml:content&gt;&lt;m:rPr&gt;&lt;m:sty m:val=&quot;p&quot;/&gt;&lt;/m:rPr&gt;&lt;w:rPr&gt;&lt;w:rFonts w:ascii=&quot;Cambria Math&quot; w:h-ansi=&quot;Cambria Math&quot;/&gt;&lt;wx:font wx:val=&quot;Cambria Math&quot;/&gt;&lt;/w:rPr&gt;&lt;m:t&gt;dB&lt;/m:t&gt;&lt;/aml:content&gt;&lt;/aml:annotation&gt;&lt;/m:r&gt;&lt;m:r&gt;&lt;aml:annotation aml:id=&quot;15&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e&gt;&lt;m:e&gt;&lt;m:r&gt;&lt;aml:annotation aml:id=&quot;16&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15"/>
                <w:sz w:val="20"/>
                <w:szCs w:val="20"/>
              </w:rPr>
              <w:pict>
                <v:shape id="_x0000_i1036" o:spt="75" type="#_x0000_t75" style="height:22.5pt;width:13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37BD1&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37BD1&quot; wsp:rsidP=&quot;00D37BD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13&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r&gt;&lt;aml:annotation aml:id=&quot;14&quot; w:type=&quot;Word.Insertion&quot; aml:author=&quot;MCC: CR0005&quot; aml:createdate=&quot;2020-01-02T07:22:00Z&quot;&gt;&lt;aml:content&gt;&lt;m:rPr&gt;&lt;m:sty m:val=&quot;p&quot;/&gt;&lt;/m:rPr&gt;&lt;w:rPr&gt;&lt;w:rFonts w:ascii=&quot;Cambria Math&quot; w:h-ansi=&quot;Cambria Math&quot;/&gt;&lt;wx:font wx:val=&quot;Cambria Math&quot;/&gt;&lt;/w:rPr&gt;&lt;m:t&gt;dB&lt;/m:t&gt;&lt;/aml:content&gt;&lt;/aml:annotation&gt;&lt;/m:r&gt;&lt;m:r&gt;&lt;aml:annotation aml:id=&quot;15&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e&gt;&lt;m:e&gt;&lt;m:r&gt;&lt;aml:annotation aml:id=&quot;16&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hint="default"/>
                <w:sz w:val="20"/>
                <w:szCs w:val="20"/>
              </w:rPr>
              <w:fldChar w:fldCharType="end"/>
            </w:r>
          </w:p>
          <w:p>
            <w:pPr>
              <w:pStyle w:val="71"/>
              <w:keepNext w:val="0"/>
              <w:keepLines w:val="0"/>
              <w:widowControl/>
              <w:suppressLineNumbers w:val="0"/>
              <w:spacing w:before="0" w:beforeAutospacing="0" w:afterAutospacing="0"/>
              <w:ind w:left="1200" w:right="0"/>
              <w:rPr>
                <w:rFonts w:hint="default"/>
                <w:sz w:val="20"/>
                <w:szCs w:val="20"/>
              </w:rPr>
            </w:pPr>
            <w:r>
              <w:rPr>
                <w:rFonts w:hint="default"/>
                <w:sz w:val="20"/>
                <w:szCs w:val="20"/>
                <w:lang w:val="en-US"/>
              </w:rPr>
              <w:t>-</w:t>
            </w:r>
            <w:r>
              <w:rPr>
                <w:rFonts w:hint="default"/>
                <w:sz w:val="20"/>
                <w:szCs w:val="20"/>
                <w:lang w:val="en-US"/>
              </w:rPr>
              <w:tab/>
            </w:r>
            <w:r>
              <w:rPr>
                <w:rFonts w:hint="default"/>
                <w:sz w:val="20"/>
                <w:szCs w:val="20"/>
                <w:lang w:val="en-US"/>
              </w:rPr>
              <w:fldChar w:fldCharType="begin"/>
            </w:r>
            <w:r>
              <w:rPr>
                <w:rFonts w:hint="default"/>
                <w:sz w:val="20"/>
                <w:szCs w:val="20"/>
                <w:lang w:val="en-US"/>
              </w:rPr>
              <w:instrText xml:space="preserve"> QUOTE </w:instrText>
            </w:r>
            <w:r>
              <w:rPr>
                <w:rFonts w:hint="default"/>
                <w:position w:val="-5"/>
                <w:sz w:val="20"/>
                <w:szCs w:val="20"/>
              </w:rPr>
              <w:pict>
                <v:shape id="_x0000_i1037" o:spt="75" type="#_x0000_t75" style="height:12pt;width:1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3BCE&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C3BCE&quot; wsp:rsidP=&quot;00AC3BC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hint="default"/>
                <w:sz w:val="20"/>
                <w:szCs w:val="20"/>
                <w:lang w:val="en-US"/>
              </w:rPr>
              <w:instrText xml:space="preserve"> </w:instrText>
            </w:r>
            <w:r>
              <w:rPr>
                <w:rFonts w:hint="default"/>
                <w:sz w:val="20"/>
                <w:szCs w:val="20"/>
                <w:lang w:val="en-US"/>
              </w:rPr>
              <w:fldChar w:fldCharType="separate"/>
            </w:r>
            <w:r>
              <w:rPr>
                <w:rFonts w:hint="default"/>
                <w:position w:val="-5"/>
                <w:sz w:val="20"/>
                <w:szCs w:val="20"/>
              </w:rPr>
              <w:pict>
                <v:shape id="_x0000_i1038" o:spt="75" type="#_x0000_t75" style="height:12pt;width:10.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3BCE&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C3BCE&quot; wsp:rsidP=&quot;00AC3BC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hint="default"/>
                <w:sz w:val="20"/>
                <w:szCs w:val="20"/>
                <w:lang w:val="en-US"/>
              </w:rPr>
              <w:fldChar w:fldCharType="end"/>
            </w:r>
            <w:r>
              <w:rPr>
                <w:rFonts w:hint="default"/>
                <w:sz w:val="20"/>
                <w:szCs w:val="20"/>
                <w:lang w:val="en-US"/>
              </w:rPr>
              <w:t xml:space="preserve"> is maximum energy detection threshold defined by regulatory requirements in dBm when such requirements are defined, otherwise </w:t>
            </w:r>
            <w:r>
              <w:rPr>
                <w:rFonts w:hint="default"/>
                <w:sz w:val="20"/>
                <w:szCs w:val="20"/>
              </w:rPr>
              <w:fldChar w:fldCharType="begin"/>
            </w:r>
            <w:r>
              <w:rPr>
                <w:rFonts w:hint="default"/>
                <w:sz w:val="20"/>
                <w:szCs w:val="20"/>
              </w:rPr>
              <w:instrText xml:space="preserve"> QUOTE </w:instrText>
            </w:r>
            <w:r>
              <w:rPr>
                <w:rFonts w:hint="default"/>
                <w:position w:val="-5"/>
                <w:sz w:val="20"/>
                <w:szCs w:val="20"/>
              </w:rPr>
              <w:pict>
                <v:shape id="_x0000_i1039" o:spt="75" type="#_x0000_t75" style="height:12pt;width:7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5DA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5DAB&quot; wsp:rsidP=&quot;00325DAB&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07:22: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5"/>
                <w:sz w:val="20"/>
                <w:szCs w:val="20"/>
              </w:rPr>
              <w:pict>
                <v:shape id="_x0000_i1040" o:spt="75" type="#_x0000_t75" style="height:12pt;width:7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5DA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5DAB&quot; wsp:rsidP=&quot;00325DAB&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07:22: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rFonts w:hint="default"/>
                <w:sz w:val="20"/>
                <w:szCs w:val="20"/>
              </w:rPr>
              <w:fldChar w:fldCharType="end"/>
            </w:r>
            <w:r>
              <w:rPr>
                <w:rFonts w:hint="default"/>
                <w:sz w:val="20"/>
                <w:szCs w:val="20"/>
              </w:rPr>
              <w:t>;</w:t>
            </w:r>
          </w:p>
          <w:p>
            <w:pPr>
              <w:pStyle w:val="71"/>
              <w:keepNext w:val="0"/>
              <w:keepLines w:val="0"/>
              <w:widowControl/>
              <w:suppressLineNumbers w:val="0"/>
              <w:spacing w:before="0" w:beforeAutospacing="0" w:afterAutospacing="0"/>
              <w:ind w:right="0"/>
              <w:rPr>
                <w:rFonts w:hint="default"/>
                <w:sz w:val="20"/>
                <w:szCs w:val="20"/>
                <w:lang w:val="en-US"/>
              </w:rPr>
            </w:pPr>
            <w:r>
              <w:rPr>
                <w:rFonts w:hint="default"/>
                <w:sz w:val="20"/>
                <w:szCs w:val="20"/>
                <w:lang w:val="en-US"/>
              </w:rPr>
              <w:t>-</w:t>
            </w:r>
            <w:r>
              <w:rPr>
                <w:rFonts w:hint="default"/>
                <w:sz w:val="20"/>
                <w:szCs w:val="20"/>
                <w:lang w:val="en-US"/>
              </w:rPr>
              <w:tab/>
            </w:r>
            <w:r>
              <w:rPr>
                <w:rFonts w:hint="default"/>
                <w:sz w:val="20"/>
                <w:szCs w:val="20"/>
                <w:lang w:val="en-US"/>
              </w:rPr>
              <w:t>otherwise,</w:t>
            </w:r>
          </w:p>
          <w:p>
            <w:pPr>
              <w:pStyle w:val="71"/>
              <w:keepNext w:val="0"/>
              <w:keepLines w:val="0"/>
              <w:widowControl/>
              <w:suppressLineNumbers w:val="0"/>
              <w:spacing w:before="0" w:beforeAutospacing="0" w:afterAutospacing="0"/>
              <w:ind w:left="1200" w:right="0"/>
              <w:rPr>
                <w:rFonts w:hint="default"/>
                <w:sz w:val="20"/>
                <w:szCs w:val="20"/>
              </w:rPr>
            </w:pPr>
            <w:r>
              <w:rPr>
                <w:rFonts w:hint="default"/>
                <w:sz w:val="20"/>
                <w:szCs w:val="20"/>
              </w:rPr>
              <w:t>-</w:t>
            </w:r>
            <w:r>
              <w:rPr>
                <w:rFonts w:hint="default"/>
                <w:sz w:val="20"/>
                <w:szCs w:val="20"/>
              </w:rPr>
              <w:tab/>
            </w:r>
            <w:r>
              <w:rPr>
                <w:rFonts w:hint="default"/>
                <w:sz w:val="20"/>
                <w:szCs w:val="20"/>
              </w:rPr>
              <w:fldChar w:fldCharType="begin"/>
            </w:r>
            <w:r>
              <w:rPr>
                <w:rFonts w:hint="default"/>
                <w:sz w:val="20"/>
                <w:szCs w:val="20"/>
              </w:rPr>
              <w:instrText xml:space="preserve"> QUOTE </w:instrText>
            </w:r>
            <w:r>
              <w:rPr>
                <w:rFonts w:hint="default"/>
                <w:position w:val="-32"/>
                <w:sz w:val="20"/>
                <w:szCs w:val="20"/>
              </w:rPr>
              <w:pict>
                <v:shape id="_x0000_i1041" o:spt="75" type="#_x0000_t75" style="height:38.25pt;width:359.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C75FD&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C75FD&quot; wsp:rsidP=&quot;00CC75FD&quot;&gt;&lt;m:oMathPara&gt;&lt;m:oMath&gt;&lt;m:sSub&gt;&lt;m:sSubPr&gt;&lt;m:ctrlPr&gt;&lt;aml:annotation aml:id=&quot;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7: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7&quot; aml:createdate=&quot;2020-03-19T21:27:00Z&quot;&gt;&lt;aml:content&gt;&lt;m:rPr&gt;&lt;m:nor/&gt;&lt;/m:rPr&gt;&lt;m:t&gt;Thresh_max&lt;/m:t&gt;&lt;/aml:content&gt;&lt;/aml:annotation&gt;&lt;/m:r&gt;&lt;m:ctrlPr&gt;&lt;aml:annotation aml:id=&quot;3&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27: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7&quot; aml:createdate=&quot;2020-03-19T21:27:00Z&quot;&gt;&lt;aml:content&gt;&lt;w:rPr&gt;&lt;w:rFonts w:ascii=&quot;Cambria Math&quot; w:h-ansi=&quot;Cambria Math&quot;/&gt;&lt;wx:font wx:val=&quot;Cambria Math&quot;/&gt;&lt;w:i/&gt;&lt;/w:rPr&gt;&lt;m:t&gt;&amp;amp;-72+10⋅&lt;/m:t&gt;&lt;/aml:content&gt;&lt;/aml:annotation&gt;&lt;/m:r&gt;&lt;m:func&gt;&lt;m:funcPr&gt;&lt;m:ctrlPr&gt;&lt;aml:annotation aml:id=&quot;1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11&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12&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13&quot; w:type=&quot;Word.Insertion&quot; aml:author=&quot;MCC: CR0007&quot; aml:createdate=&quot;2020-03-19T21:27:00Z&quot;&gt;&lt;aml:content&gt;&lt;w:rPr&gt;&lt;w:rFonts w:ascii=&quot;Cambria Math&quot; w:h-ansi=&quot;Cambria Math&quot;/&gt;&lt;wx:font wx:val=&quot;Cambria Math&quot;/&gt;&lt;w:i/&gt;&lt;/w:rPr&gt;&lt;m:t&gt;0(BWMHz /20MHz) dBm,&lt;/m:t&gt;&lt;/aml:content&gt;&lt;/aml:annotation&gt;&lt;/m:r&gt;&lt;/m:e&gt;&lt;m:e&gt;&lt;m:r&gt;&lt;aml:annotation aml:id=&quot;1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r&gt;&lt;aml:annotation aml:id=&quot;15&quot; w:type=&quot;Word.Insertion&quot; aml:author=&quot;MCC: CR0007&quot; aml:createdate=&quot;2020-03-19T21:27:00Z&quot;&gt;&lt;aml:content&gt;&lt;m:rPr&gt;&lt;m:nor/&gt;&lt;/m:rPr&gt;&lt;m:t&gt;min&lt;/m:t&gt;&lt;/aml:content&gt;&lt;/aml:annotation&gt;&lt;/m:r&gt;&lt;m:d&gt;&lt;m:dPr&gt;&lt;m:begChr m:val=&quot;{&quot;/&gt;&lt;m:endChr m:val=&quot;}&quot;/&gt;&lt;m:ctrlPr&gt;&lt;aml:annotation aml:id=&quot;1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1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18&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19&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0&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1&quot; w:type=&quot;Word.Insertion&quot; aml:author=&quot;MCC: CR0007&quot; aml:createdate=&quot;2020-03-19T21:27:00Z&quot;&gt;&lt;aml:content&gt;&lt;m:rPr&gt;&lt;m:nor/&gt;&lt;/m:rPr&gt;&lt;m:t&gt;max&lt;/m:t&gt;&lt;/aml:content&gt;&lt;/aml:annotation&gt;&lt;/m:r&gt;&lt;m:ctrlPr&gt;&lt;aml:annotation aml:id=&quot;22&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23&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e&gt;&lt;m:e&gt;&lt;m:r&gt;&lt;aml:annotation aml:id=&quot;2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2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sSub&gt;&lt;m:sSubPr&gt;&lt;m:ctrlPr&gt;&lt;aml:annotation aml:id=&quot;2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8&quot; w:type=&quot;Word.Insertion&quot; aml:author=&quot;MCC: CR0007&quot; aml:createdate=&quot;2020-03-19T21:27:00Z&quot;&gt;&lt;aml:content&gt;&lt;m:rPr&gt;&lt;m:nor/&gt;&lt;/m:rPr&gt;&lt;m:t&gt;max&lt;/m:t&gt;&lt;/aml:content&gt;&lt;/aml:annotation&gt;&lt;/m:r&gt;&lt;m:ctrlPr&gt;&lt;aml:annotation aml:id=&quot;29&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30&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sSub&gt;&lt;m:sSubPr&gt;&lt;m:ctrlPr&gt;&lt;aml:annotation aml:id=&quot;31&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2&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33&quot; w:type=&quot;Word.Insertion&quot; aml:author=&quot;MCC: CR0007&quot; aml:createdate=&quot;2020-03-19T21:27:00Z&quot;&gt;&lt;aml:content&gt;&lt;w:rPr&gt;&lt;w:rFonts w:ascii=&quot;Cambria Math&quot; w:h-ansi=&quot;Cambria Math&quot;/&gt;&lt;wx:font wx:val=&quot;Cambria Math&quot;/&gt;&lt;w:i/&gt;&lt;/w:rPr&gt;&lt;m:t&gt;A&lt;/m:t&gt;&lt;/aml:content&gt;&lt;/aml:annotation&gt;&lt;/m:r&gt;&lt;/m:sub&gt;&lt;/m:sSub&gt;&lt;m:r&gt;&lt;aml:annotation aml:id=&quot;34&quot; w:type=&quot;Word.Insertion&quot; aml:author=&quot;MCC: CR0007&quot; aml:createdate=&quot;2020-03-19T21:27:00Z&quot;&gt;&lt;aml:content&gt;&lt;aml:annotation aml:id=&quot;35&quot; w:type=&quot;Word.Deletion&quot; aml:author=&quot;Author&quot;&gt;&lt;aml:content&gt;&lt;w:rPr&gt;&lt;w:rFonts w:ascii=&quot;Cambria Math&quot; w:h-ansi=&quot;Cambria Math&quot;/&gt;&lt;wx:font wx:val=&quot;Cambria Math&quot;/&gt;&lt;w:i/&gt;&lt;/w:rPr&gt;&lt;m:t&gt;A&lt;/m:t&gt;&lt;/aml:content&gt;&lt;/aml:annotation&gt;&lt;/aml:content&gt;&lt;/aml:annotation&gt;&lt;/m:r&gt;&lt;m:r&gt;&lt;aml:annotation aml:id=&quot;36&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27: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27: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27: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27: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32"/>
                <w:sz w:val="20"/>
                <w:szCs w:val="20"/>
              </w:rPr>
              <w:pict>
                <v:shape id="_x0000_i1042" o:spt="75" type="#_x0000_t75" style="height:38.25pt;width:359.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C75FD&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C75FD&quot; wsp:rsidP=&quot;00CC75FD&quot;&gt;&lt;m:oMathPara&gt;&lt;m:oMath&gt;&lt;m:sSub&gt;&lt;m:sSubPr&gt;&lt;m:ctrlPr&gt;&lt;aml:annotation aml:id=&quot;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7: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7&quot; aml:createdate=&quot;2020-03-19T21:27:00Z&quot;&gt;&lt;aml:content&gt;&lt;m:rPr&gt;&lt;m:nor/&gt;&lt;/m:rPr&gt;&lt;m:t&gt;Thresh_max&lt;/m:t&gt;&lt;/aml:content&gt;&lt;/aml:annotation&gt;&lt;/m:r&gt;&lt;m:ctrlPr&gt;&lt;aml:annotation aml:id=&quot;3&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27: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7&quot; aml:createdate=&quot;2020-03-19T21:27:00Z&quot;&gt;&lt;aml:content&gt;&lt;w:rPr&gt;&lt;w:rFonts w:ascii=&quot;Cambria Math&quot; w:h-ansi=&quot;Cambria Math&quot;/&gt;&lt;wx:font wx:val=&quot;Cambria Math&quot;/&gt;&lt;w:i/&gt;&lt;/w:rPr&gt;&lt;m:t&gt;&amp;amp;-72+10⋅&lt;/m:t&gt;&lt;/aml:content&gt;&lt;/aml:annotation&gt;&lt;/m:r&gt;&lt;m:func&gt;&lt;m:funcPr&gt;&lt;m:ctrlPr&gt;&lt;aml:annotation aml:id=&quot;1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11&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12&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13&quot; w:type=&quot;Word.Insertion&quot; aml:author=&quot;MCC: CR0007&quot; aml:createdate=&quot;2020-03-19T21:27:00Z&quot;&gt;&lt;aml:content&gt;&lt;w:rPr&gt;&lt;w:rFonts w:ascii=&quot;Cambria Math&quot; w:h-ansi=&quot;Cambria Math&quot;/&gt;&lt;wx:font wx:val=&quot;Cambria Math&quot;/&gt;&lt;w:i/&gt;&lt;/w:rPr&gt;&lt;m:t&gt;0(BWMHz /20MHz) dBm,&lt;/m:t&gt;&lt;/aml:content&gt;&lt;/aml:annotation&gt;&lt;/m:r&gt;&lt;/m:e&gt;&lt;m:e&gt;&lt;m:r&gt;&lt;aml:annotation aml:id=&quot;1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r&gt;&lt;aml:annotation aml:id=&quot;15&quot; w:type=&quot;Word.Insertion&quot; aml:author=&quot;MCC: CR0007&quot; aml:createdate=&quot;2020-03-19T21:27:00Z&quot;&gt;&lt;aml:content&gt;&lt;m:rPr&gt;&lt;m:nor/&gt;&lt;/m:rPr&gt;&lt;m:t&gt;min&lt;/m:t&gt;&lt;/aml:content&gt;&lt;/aml:annotation&gt;&lt;/m:r&gt;&lt;m:d&gt;&lt;m:dPr&gt;&lt;m:begChr m:val=&quot;{&quot;/&gt;&lt;m:endChr m:val=&quot;}&quot;/&gt;&lt;m:ctrlPr&gt;&lt;aml:annotation aml:id=&quot;1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1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18&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19&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0&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1&quot; w:type=&quot;Word.Insertion&quot; aml:author=&quot;MCC: CR0007&quot; aml:createdate=&quot;2020-03-19T21:27:00Z&quot;&gt;&lt;aml:content&gt;&lt;m:rPr&gt;&lt;m:nor/&gt;&lt;/m:rPr&gt;&lt;m:t&gt;max&lt;/m:t&gt;&lt;/aml:content&gt;&lt;/aml:annotation&gt;&lt;/m:r&gt;&lt;m:ctrlPr&gt;&lt;aml:annotation aml:id=&quot;22&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23&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e&gt;&lt;m:e&gt;&lt;m:r&gt;&lt;aml:annotation aml:id=&quot;2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2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sSub&gt;&lt;m:sSubPr&gt;&lt;m:ctrlPr&gt;&lt;aml:annotation aml:id=&quot;2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8&quot; w:type=&quot;Word.Insertion&quot; aml:author=&quot;MCC: CR0007&quot; aml:createdate=&quot;2020-03-19T21:27:00Z&quot;&gt;&lt;aml:content&gt;&lt;m:rPr&gt;&lt;m:nor/&gt;&lt;/m:rPr&gt;&lt;m:t&gt;max&lt;/m:t&gt;&lt;/aml:content&gt;&lt;/aml:annotation&gt;&lt;/m:r&gt;&lt;m:ctrlPr&gt;&lt;aml:annotation aml:id=&quot;29&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30&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sSub&gt;&lt;m:sSubPr&gt;&lt;m:ctrlPr&gt;&lt;aml:annotation aml:id=&quot;31&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2&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33&quot; w:type=&quot;Word.Insertion&quot; aml:author=&quot;MCC: CR0007&quot; aml:createdate=&quot;2020-03-19T21:27:00Z&quot;&gt;&lt;aml:content&gt;&lt;w:rPr&gt;&lt;w:rFonts w:ascii=&quot;Cambria Math&quot; w:h-ansi=&quot;Cambria Math&quot;/&gt;&lt;wx:font wx:val=&quot;Cambria Math&quot;/&gt;&lt;w:i/&gt;&lt;/w:rPr&gt;&lt;m:t&gt;A&lt;/m:t&gt;&lt;/aml:content&gt;&lt;/aml:annotation&gt;&lt;/m:r&gt;&lt;/m:sub&gt;&lt;/m:sSub&gt;&lt;m:r&gt;&lt;aml:annotation aml:id=&quot;34&quot; w:type=&quot;Word.Insertion&quot; aml:author=&quot;MCC: CR0007&quot; aml:createdate=&quot;2020-03-19T21:27:00Z&quot;&gt;&lt;aml:content&gt;&lt;aml:annotation aml:id=&quot;35&quot; w:type=&quot;Word.Deletion&quot; aml:author=&quot;Author&quot;&gt;&lt;aml:content&gt;&lt;w:rPr&gt;&lt;w:rFonts w:ascii=&quot;Cambria Math&quot; w:h-ansi=&quot;Cambria Math&quot;/&gt;&lt;wx:font wx:val=&quot;Cambria Math&quot;/&gt;&lt;w:i/&gt;&lt;/w:rPr&gt;&lt;m:t&gt;A&lt;/m:t&gt;&lt;/aml:content&gt;&lt;/aml:annotation&gt;&lt;/aml:content&gt;&lt;/aml:annotation&gt;&lt;/m:r&gt;&lt;m:r&gt;&lt;aml:annotation aml:id=&quot;36&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27: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27: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27: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27: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rFonts w:hint="default"/>
                <w:sz w:val="20"/>
                <w:szCs w:val="20"/>
              </w:rPr>
              <w:fldChar w:fldCharType="end"/>
            </w:r>
          </w:p>
          <w:p>
            <w:pPr>
              <w:pStyle w:val="71"/>
              <w:keepNext w:val="0"/>
              <w:keepLines w:val="0"/>
              <w:widowControl/>
              <w:suppressLineNumbers w:val="0"/>
              <w:spacing w:before="0" w:beforeAutospacing="0" w:afterAutospacing="0"/>
              <w:ind w:right="0"/>
              <w:rPr>
                <w:rFonts w:hint="default"/>
                <w:sz w:val="20"/>
                <w:szCs w:val="20"/>
                <w:lang w:val="en-US"/>
              </w:rPr>
            </w:pPr>
            <w:r>
              <w:rPr>
                <w:rFonts w:hint="default"/>
                <w:sz w:val="20"/>
                <w:szCs w:val="20"/>
                <w:lang w:val="en-US"/>
              </w:rPr>
              <w:tab/>
            </w:r>
            <w:r>
              <w:rPr>
                <w:rFonts w:hint="default"/>
                <w:sz w:val="20"/>
                <w:szCs w:val="20"/>
                <w:lang w:val="en-US"/>
              </w:rPr>
              <w:t>where:</w:t>
            </w:r>
          </w:p>
          <w:p>
            <w:pPr>
              <w:pStyle w:val="71"/>
              <w:keepNext w:val="0"/>
              <w:keepLines w:val="0"/>
              <w:widowControl/>
              <w:suppressLineNumbers w:val="0"/>
              <w:spacing w:before="0" w:beforeAutospacing="0" w:afterAutospacing="0"/>
              <w:ind w:left="1200" w:right="0"/>
              <w:rPr>
                <w:rFonts w:hint="default"/>
                <w:sz w:val="20"/>
                <w:szCs w:val="20"/>
              </w:rPr>
            </w:pPr>
            <w:r>
              <w:rPr>
                <w:rFonts w:hint="default"/>
                <w:sz w:val="20"/>
                <w:szCs w:val="20"/>
              </w:rPr>
              <w:t>-</w:t>
            </w:r>
            <w:r>
              <w:rPr>
                <w:rFonts w:hint="default"/>
                <w:sz w:val="20"/>
                <w:szCs w:val="20"/>
              </w:rPr>
              <w:tab/>
            </w:r>
            <w:r>
              <w:rPr>
                <w:rFonts w:hint="default"/>
                <w:sz w:val="20"/>
                <w:szCs w:val="20"/>
              </w:rPr>
              <w:fldChar w:fldCharType="begin"/>
            </w:r>
            <w:r>
              <w:rPr>
                <w:rFonts w:hint="default"/>
                <w:sz w:val="20"/>
                <w:szCs w:val="20"/>
              </w:rPr>
              <w:instrText xml:space="preserve"> QUOTE </w:instrText>
            </w:r>
            <w:r>
              <w:rPr>
                <w:rFonts w:hint="default"/>
                <w:position w:val="-5"/>
                <w:sz w:val="20"/>
                <w:szCs w:val="20"/>
              </w:rPr>
              <w:pict>
                <v:shape id="_x0000_i1043" o:spt="75" type="#_x0000_t75" style="height:12pt;width:9.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5770&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45770&quot; wsp:rsidP=&quot;00545770&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5"/>
                <w:sz w:val="20"/>
                <w:szCs w:val="20"/>
              </w:rPr>
              <w:pict>
                <v:shape id="_x0000_i1044" o:spt="75" type="#_x0000_t75" style="height:12pt;width:9.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5770&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45770&quot; wsp:rsidP=&quot;00545770&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hint="default"/>
                <w:sz w:val="20"/>
                <w:szCs w:val="20"/>
              </w:rPr>
              <w:fldChar w:fldCharType="end"/>
            </w:r>
            <w:r>
              <w:rPr>
                <w:rFonts w:hint="default"/>
                <w:sz w:val="20"/>
                <w:szCs w:val="20"/>
              </w:rPr>
              <w:t xml:space="preserve">=5dB for transmissions including discovery burst(s) as described in clause 4.1.2, and </w:t>
            </w:r>
            <w:r>
              <w:rPr>
                <w:rFonts w:hint="default"/>
                <w:sz w:val="20"/>
                <w:szCs w:val="20"/>
              </w:rPr>
              <w:fldChar w:fldCharType="begin"/>
            </w:r>
            <w:r>
              <w:rPr>
                <w:rFonts w:hint="default"/>
                <w:sz w:val="20"/>
                <w:szCs w:val="20"/>
              </w:rPr>
              <w:instrText xml:space="preserve"> QUOTE </w:instrText>
            </w:r>
            <w:r>
              <w:rPr>
                <w:rFonts w:hint="default"/>
                <w:position w:val="-5"/>
                <w:sz w:val="20"/>
                <w:szCs w:val="20"/>
              </w:rPr>
              <w:pict>
                <v:shape id="_x0000_i1045" o:spt="75" type="#_x0000_t75" style="height:12pt;width:4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1295&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B1295&quot; wsp:rsidP=&quot;00EB1295&quot;&gt;&lt;m:oMathPara&gt;&lt;m:oMath&gt;&lt;m:sSub&gt;&lt;m:sSubPr&gt;&lt;m:ctrlPr&gt;&lt;aml:annotation aml:id=&quot;0&quot; w:type=&quot;Word.Insertion&quot; aml:author=&quot;MCC: CR0007&quot; aml:createdate=&quot;2020-03-19T21: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29: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7&quot; aml:createdate=&quot;2020-03-19T21:29: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5"/>
                <w:sz w:val="20"/>
                <w:szCs w:val="20"/>
              </w:rPr>
              <w:pict>
                <v:shape id="_x0000_i1046" o:spt="75" type="#_x0000_t75" style="height:12pt;width:4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1295&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B1295&quot; wsp:rsidP=&quot;00EB1295&quot;&gt;&lt;m:oMathPara&gt;&lt;m:oMath&gt;&lt;m:sSub&gt;&lt;m:sSubPr&gt;&lt;m:ctrlPr&gt;&lt;aml:annotation aml:id=&quot;0&quot; w:type=&quot;Word.Insertion&quot; aml:author=&quot;MCC: CR0007&quot; aml:createdate=&quot;2020-03-19T21: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29: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7&quot; aml:createdate=&quot;2020-03-19T21:29: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rFonts w:hint="default"/>
                <w:sz w:val="20"/>
                <w:szCs w:val="20"/>
              </w:rPr>
              <w:fldChar w:fldCharType="end"/>
            </w:r>
            <w:r>
              <w:rPr>
                <w:rFonts w:hint="default"/>
                <w:sz w:val="20"/>
                <w:szCs w:val="20"/>
              </w:rPr>
              <w:t xml:space="preserve"> otherwise;</w:t>
            </w:r>
          </w:p>
          <w:p>
            <w:pPr>
              <w:pStyle w:val="71"/>
              <w:keepNext w:val="0"/>
              <w:keepLines w:val="0"/>
              <w:widowControl/>
              <w:suppressLineNumbers w:val="0"/>
              <w:spacing w:before="0" w:beforeAutospacing="0" w:afterAutospacing="0"/>
              <w:ind w:left="1200" w:right="0"/>
              <w:rPr>
                <w:rFonts w:hint="default"/>
                <w:sz w:val="20"/>
                <w:szCs w:val="20"/>
              </w:rPr>
            </w:pPr>
            <w:r>
              <w:rPr>
                <w:rFonts w:hint="default"/>
                <w:sz w:val="20"/>
                <w:szCs w:val="20"/>
              </w:rPr>
              <w:t>-</w:t>
            </w:r>
            <w:r>
              <w:rPr>
                <w:rFonts w:hint="default"/>
                <w:sz w:val="20"/>
                <w:szCs w:val="20"/>
              </w:rPr>
              <w:tab/>
            </w:r>
            <w:r>
              <w:rPr>
                <w:rFonts w:hint="default"/>
                <w:sz w:val="20"/>
                <w:szCs w:val="20"/>
              </w:rPr>
              <w:fldChar w:fldCharType="begin"/>
            </w:r>
            <w:r>
              <w:rPr>
                <w:rFonts w:hint="default"/>
                <w:sz w:val="20"/>
                <w:szCs w:val="20"/>
              </w:rPr>
              <w:instrText xml:space="preserve"> QUOTE </w:instrText>
            </w:r>
            <w:r>
              <w:rPr>
                <w:rFonts w:hint="default"/>
                <w:position w:val="-5"/>
                <w:sz w:val="20"/>
                <w:szCs w:val="20"/>
              </w:rPr>
              <w:pict>
                <v:shape id="_x0000_i1047" o:spt="75" type="#_x0000_t75" style="height:12pt;width:56.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7DE2&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7DE2&quot; wsp:rsidP=&quot;00D17DE2&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5"/>
                <w:sz w:val="20"/>
                <w:szCs w:val="20"/>
              </w:rPr>
              <w:pict>
                <v:shape id="_x0000_i1048" o:spt="75" type="#_x0000_t75" style="height:12pt;width:56.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7DE2&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7DE2&quot; wsp:rsidP=&quot;00D17DE2&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rFonts w:hint="default"/>
                <w:sz w:val="20"/>
                <w:szCs w:val="20"/>
              </w:rPr>
              <w:fldChar w:fldCharType="end"/>
            </w:r>
            <w:r>
              <w:rPr>
                <w:rFonts w:hint="default"/>
                <w:sz w:val="20"/>
                <w:szCs w:val="20"/>
              </w:rPr>
              <w:t>;</w:t>
            </w:r>
          </w:p>
          <w:p>
            <w:pPr>
              <w:pStyle w:val="71"/>
              <w:keepNext w:val="0"/>
              <w:keepLines w:val="0"/>
              <w:widowControl/>
              <w:suppressLineNumbers w:val="0"/>
              <w:spacing w:before="0" w:beforeAutospacing="0" w:afterAutospacing="0"/>
              <w:ind w:left="1200" w:right="0"/>
              <w:rPr>
                <w:rFonts w:hint="default" w:eastAsia="MS Mincho"/>
                <w:sz w:val="20"/>
                <w:szCs w:val="20"/>
                <w:lang w:val="en-US" w:eastAsia="ja-JP"/>
              </w:rPr>
            </w:pPr>
            <w:r>
              <w:rPr>
                <w:rFonts w:hint="default"/>
                <w:sz w:val="20"/>
                <w:szCs w:val="20"/>
              </w:rPr>
              <w:t>-</w:t>
            </w:r>
            <w:r>
              <w:rPr>
                <w:rFonts w:hint="default"/>
                <w:sz w:val="20"/>
                <w:szCs w:val="20"/>
              </w:rPr>
              <w:tab/>
            </w:r>
            <w:r>
              <w:rPr>
                <w:rFonts w:hint="default"/>
                <w:sz w:val="20"/>
                <w:szCs w:val="20"/>
              </w:rPr>
              <w:fldChar w:fldCharType="begin"/>
            </w:r>
            <w:r>
              <w:rPr>
                <w:rFonts w:hint="default"/>
                <w:sz w:val="20"/>
                <w:szCs w:val="20"/>
              </w:rPr>
              <w:instrText xml:space="preserve"> QUOTE </w:instrText>
            </w:r>
            <w:r>
              <w:rPr>
                <w:rFonts w:hint="default"/>
                <w:position w:val="-5"/>
                <w:sz w:val="20"/>
                <w:szCs w:val="20"/>
              </w:rPr>
              <w:pict>
                <v:shape id="_x0000_i1049"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523E&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5523E&quot; wsp:rsidP=&quot;00C5523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5"/>
                <w:sz w:val="20"/>
                <w:szCs w:val="20"/>
              </w:rPr>
              <w:pict>
                <v:shape id="_x0000_i1050" o:spt="75" type="#_x0000_t75" style="height:12pt;width:1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523E&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5523E&quot; wsp:rsidP=&quot;00C5523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rFonts w:hint="default"/>
                <w:sz w:val="20"/>
                <w:szCs w:val="20"/>
              </w:rPr>
              <w:fldChar w:fldCharType="end"/>
            </w:r>
            <w:r>
              <w:rPr>
                <w:rFonts w:hint="default"/>
                <w:sz w:val="20"/>
                <w:szCs w:val="20"/>
              </w:rPr>
              <w:t xml:space="preserve"> </w:t>
            </w:r>
            <w:r>
              <w:rPr>
                <w:rFonts w:hint="default"/>
                <w:sz w:val="20"/>
                <w:szCs w:val="20"/>
                <w:lang w:val="en-US"/>
              </w:rPr>
              <w:t xml:space="preserve">is </w:t>
            </w:r>
            <w:r>
              <w:rPr>
                <w:rFonts w:hint="default" w:eastAsia="MS Mincho"/>
                <w:sz w:val="20"/>
                <w:szCs w:val="20"/>
                <w:lang w:val="en-US" w:eastAsia="ja-JP"/>
              </w:rPr>
              <w:t>the set maximum eNB/gNB output power in dBm for the channel;</w:t>
            </w:r>
          </w:p>
          <w:p>
            <w:pPr>
              <w:pStyle w:val="71"/>
              <w:keepNext w:val="0"/>
              <w:keepLines w:val="0"/>
              <w:widowControl/>
              <w:suppressLineNumbers w:val="0"/>
              <w:spacing w:before="0" w:beforeAutospacing="0" w:afterAutospacing="0"/>
              <w:ind w:left="1400" w:right="0"/>
              <w:rPr>
                <w:rFonts w:hint="default" w:eastAsia="MS Mincho"/>
                <w:sz w:val="20"/>
                <w:szCs w:val="20"/>
                <w:lang w:val="en-US" w:eastAsia="ja-JP"/>
              </w:rPr>
            </w:pPr>
            <w:r>
              <w:rPr>
                <w:rFonts w:hint="default"/>
                <w:sz w:val="20"/>
                <w:szCs w:val="20"/>
              </w:rPr>
              <w:t>-</w:t>
            </w:r>
            <w:r>
              <w:rPr>
                <w:rFonts w:hint="default"/>
                <w:sz w:val="20"/>
                <w:szCs w:val="20"/>
              </w:rPr>
              <w:tab/>
            </w:r>
            <w:r>
              <w:rPr>
                <w:rFonts w:hint="default"/>
                <w:sz w:val="20"/>
                <w:szCs w:val="20"/>
              </w:rPr>
              <w:t xml:space="preserve">eNB/gNB uses the </w:t>
            </w:r>
            <w:r>
              <w:rPr>
                <w:rFonts w:hint="default" w:eastAsia="MS Mincho"/>
                <w:sz w:val="20"/>
                <w:szCs w:val="20"/>
                <w:lang w:eastAsia="ja-JP"/>
              </w:rPr>
              <w:t xml:space="preserve">set </w:t>
            </w:r>
            <w:r>
              <w:rPr>
                <w:rFonts w:hint="default"/>
                <w:sz w:val="20"/>
                <w:szCs w:val="20"/>
              </w:rPr>
              <w:t>maximum transmission power over a single channel irrespective of whether single channel or multi-channel transmission is employed</w:t>
            </w:r>
          </w:p>
          <w:p>
            <w:pPr>
              <w:pStyle w:val="71"/>
              <w:keepNext w:val="0"/>
              <w:keepLines w:val="0"/>
              <w:widowControl/>
              <w:suppressLineNumbers w:val="0"/>
              <w:spacing w:before="0" w:beforeAutospacing="0" w:afterAutospacing="0"/>
              <w:ind w:left="1200" w:right="0"/>
              <w:rPr>
                <w:rFonts w:hint="default"/>
                <w:sz w:val="20"/>
                <w:szCs w:val="20"/>
              </w:rPr>
            </w:pPr>
            <w:r>
              <w:rPr>
                <w:rFonts w:hint="default"/>
                <w:sz w:val="20"/>
                <w:szCs w:val="20"/>
              </w:rPr>
              <w:t>-</w:t>
            </w:r>
            <w:r>
              <w:rPr>
                <w:rFonts w:hint="default"/>
                <w:sz w:val="20"/>
                <w:szCs w:val="20"/>
              </w:rPr>
              <w:tab/>
            </w:r>
            <w:r>
              <w:rPr>
                <w:rFonts w:hint="default"/>
                <w:sz w:val="20"/>
                <w:szCs w:val="20"/>
              </w:rPr>
              <w:fldChar w:fldCharType="begin"/>
            </w:r>
            <w:r>
              <w:rPr>
                <w:rFonts w:hint="default"/>
                <w:sz w:val="20"/>
                <w:szCs w:val="20"/>
              </w:rPr>
              <w:instrText xml:space="preserve"> QUOTE </w:instrText>
            </w:r>
            <w:r>
              <w:rPr>
                <w:rFonts w:hint="default"/>
                <w:position w:val="-5"/>
                <w:sz w:val="20"/>
                <w:szCs w:val="20"/>
              </w:rPr>
              <w:pict>
                <v:shape id="_x0000_i1051" o:spt="75" type="#_x0000_t75" style="height:12pt;width:305.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131D&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C131D&quot; wsp:rsidP=&quot;00DC131D&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m:rPr&gt;&lt;m:nor/&gt;&lt;/m:rPr&gt;&lt;m:t&gt;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m:rPr&gt;&lt;m:nor/&gt;&lt;/m:rPr&gt;&lt;m:t&gt;(dBm)=&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5&quot; aml:createdate=&quot;2020-01-02T07:2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5&quot; aml:createdate=&quot;2020-01-02T07:22:00Z&quot;&gt;&lt;aml:content&gt;&lt;w:rPr&gt;&lt;w:rFonts w:ascii=&quot;Cambria Math&quot; w:h-ansi=&quot;Cambria Math&quot;/&gt;&lt;wx:font wx:val=&quot;Cambria Math&quot;/&gt;&lt;w:i/&gt;&lt;/w:rPr&gt;&lt;m:t&gt;(mW/MHz) ⋅ BWMHz (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5"/>
                <w:sz w:val="20"/>
                <w:szCs w:val="20"/>
              </w:rPr>
              <w:pict>
                <v:shape id="_x0000_i1052" o:spt="75" type="#_x0000_t75" style="height:12pt;width:305.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131D&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C131D&quot; wsp:rsidP=&quot;00DC131D&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m:rPr&gt;&lt;m:nor/&gt;&lt;/m:rPr&gt;&lt;m:t&gt;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m:rPr&gt;&lt;m:nor/&gt;&lt;/m:rPr&gt;&lt;m:t&gt;(dBm)=&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5&quot; aml:createdate=&quot;2020-01-02T07:2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5&quot; aml:createdate=&quot;2020-01-02T07:22:00Z&quot;&gt;&lt;aml:content&gt;&lt;w:rPr&gt;&lt;w:rFonts w:ascii=&quot;Cambria Math&quot; w:h-ansi=&quot;Cambria Math&quot;/&gt;&lt;wx:font wx:val=&quot;Cambria Math&quot;/&gt;&lt;w:i/&gt;&lt;/w:rPr&gt;&lt;m:t&gt;(mW/MHz) ⋅ BWMHz (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rFonts w:hint="default"/>
                <w:sz w:val="20"/>
                <w:szCs w:val="20"/>
              </w:rPr>
              <w:fldChar w:fldCharType="end"/>
            </w:r>
            <w:r>
              <w:rPr>
                <w:rFonts w:hint="default"/>
                <w:sz w:val="20"/>
                <w:szCs w:val="20"/>
              </w:rPr>
              <w:t>;</w:t>
            </w:r>
          </w:p>
          <w:p>
            <w:pPr>
              <w:pStyle w:val="71"/>
              <w:keepNext w:val="0"/>
              <w:keepLines w:val="0"/>
              <w:widowControl/>
              <w:suppressLineNumbers w:val="0"/>
              <w:spacing w:before="0" w:beforeAutospacing="0" w:afterAutospacing="0"/>
              <w:ind w:left="1200" w:right="0"/>
              <w:rPr>
                <w:rFonts w:hint="eastAsia"/>
                <w:sz w:val="20"/>
                <w:szCs w:val="20"/>
                <w:vertAlign w:val="baseline"/>
                <w:lang w:val="en-US" w:eastAsia="zh-CN"/>
              </w:rPr>
            </w:pPr>
            <w:r>
              <w:rPr>
                <w:rFonts w:hint="default"/>
                <w:sz w:val="20"/>
                <w:szCs w:val="20"/>
                <w:lang w:val="en-US"/>
              </w:rPr>
              <w:t>-</w:t>
            </w:r>
            <w:r>
              <w:rPr>
                <w:rFonts w:hint="default"/>
                <w:sz w:val="20"/>
                <w:szCs w:val="20"/>
                <w:lang w:val="en-US"/>
              </w:rPr>
              <w:tab/>
            </w:r>
            <w:r>
              <w:rPr>
                <w:rFonts w:hint="default"/>
                <w:sz w:val="20"/>
                <w:szCs w:val="20"/>
              </w:rPr>
              <w:fldChar w:fldCharType="begin"/>
            </w:r>
            <w:r>
              <w:rPr>
                <w:rFonts w:hint="default"/>
                <w:sz w:val="20"/>
                <w:szCs w:val="20"/>
              </w:rPr>
              <w:instrText xml:space="preserve"> QUOTE </w:instrText>
            </w:r>
            <w:r>
              <w:rPr>
                <w:rFonts w:hint="default"/>
                <w:position w:val="-5"/>
                <w:sz w:val="20"/>
                <w:szCs w:val="20"/>
              </w:rPr>
              <w:pict>
                <v:shape id="_x0000_i1053" o:spt="75" type="#_x0000_t75" style="height:12pt;width:3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24D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B24D3&quot; wsp:rsidP=&quot;00BB24D3&quot;&gt;&lt;m:oMathPara&gt;&lt;m:oMath&gt;&lt;m: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default"/>
                <w:sz w:val="20"/>
                <w:szCs w:val="20"/>
              </w:rPr>
              <w:instrText xml:space="preserve"> </w:instrText>
            </w:r>
            <w:r>
              <w:rPr>
                <w:rFonts w:hint="default"/>
                <w:sz w:val="20"/>
                <w:szCs w:val="20"/>
              </w:rPr>
              <w:fldChar w:fldCharType="separate"/>
            </w:r>
            <w:r>
              <w:rPr>
                <w:rFonts w:hint="default"/>
                <w:position w:val="-5"/>
                <w:sz w:val="20"/>
                <w:szCs w:val="20"/>
              </w:rPr>
              <w:pict>
                <v:shape id="_x0000_i1054" o:spt="75" type="#_x0000_t75" style="height:12pt;width:3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24D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B24D3&quot; wsp:rsidP=&quot;00BB24D3&quot;&gt;&lt;m:oMathPara&gt;&lt;m:oMath&gt;&lt;m: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hint="default"/>
                <w:sz w:val="20"/>
                <w:szCs w:val="20"/>
              </w:rPr>
              <w:fldChar w:fldCharType="end"/>
            </w:r>
            <w:r>
              <w:rPr>
                <w:rFonts w:hint="default"/>
                <w:sz w:val="20"/>
                <w:szCs w:val="20"/>
              </w:rPr>
              <w:t xml:space="preserve"> is the single channel bandwidth in MHz.</w:t>
            </w:r>
          </w:p>
        </w:tc>
      </w:tr>
    </w:tbl>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auto"/>
        <w:rPr>
          <w:rFonts w:hint="eastAsia"/>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before="0" w:after="120"/>
        <w:ind w:firstLine="0" w:firstLineChars="0"/>
        <w:textAlignment w:val="center"/>
        <w:rPr>
          <w:rFonts w:hint="eastAsia"/>
          <w:lang w:val="en-US" w:eastAsia="zh-CN"/>
        </w:rPr>
      </w:pPr>
      <w:r>
        <w:rPr>
          <w:rFonts w:hint="eastAsia"/>
          <w:lang w:val="en-US" w:eastAsia="zh-CN"/>
        </w:rPr>
        <w:t xml:space="preserve">In semi-static channel access mode, channel access procedures based on semi-static channel occupancy are intended for environment where the absence of other technologies is guaranteed. That is, the RRC parameter </w:t>
      </w:r>
      <w:r>
        <w:rPr>
          <w:rFonts w:hint="eastAsia"/>
          <w:i/>
          <w:iCs/>
          <w:lang w:val="en-US" w:eastAsia="zh-CN"/>
        </w:rPr>
        <w:t xml:space="preserve">absenceOfAnyOtherTechnology </w:t>
      </w:r>
      <w:r>
        <w:rPr>
          <w:rFonts w:hint="eastAsia"/>
          <w:lang w:val="en-US" w:eastAsia="zh-CN"/>
        </w:rPr>
        <w:t xml:space="preserve">should be configured. </w:t>
      </w:r>
    </w:p>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auto"/>
        <w:rPr>
          <w:rFonts w:hint="eastAsia" w:eastAsia="宋体"/>
          <w:lang w:val="en-US" w:eastAsia="zh-CN"/>
        </w:rPr>
      </w:pPr>
      <w:r>
        <w:rPr>
          <w:rFonts w:hint="eastAsia"/>
          <w:lang w:val="en-US" w:eastAsia="zh-CN"/>
        </w:rPr>
        <w:t xml:space="preserve">In semi-static channel access mode, </w:t>
      </w:r>
      <w:r>
        <w:rPr>
          <w:rFonts w:hint="default"/>
          <w:sz w:val="20"/>
          <w:szCs w:val="20"/>
          <w:highlight w:val="none"/>
          <w:lang w:val="en-US"/>
        </w:rPr>
        <w:t>the absence of any other technology sharing the channel can be guaranteed on a long-term basis</w:t>
      </w:r>
      <w:r>
        <w:rPr>
          <w:rFonts w:hint="eastAsia" w:eastAsia="宋体"/>
          <w:sz w:val="20"/>
          <w:szCs w:val="20"/>
          <w:highlight w:val="none"/>
          <w:lang w:val="en-US" w:eastAsia="zh-CN"/>
        </w:rPr>
        <w:t xml:space="preserve">, </w:t>
      </w:r>
      <w:r>
        <w:rPr>
          <w:rFonts w:hint="eastAsia"/>
          <w:lang w:val="en-US" w:eastAsia="zh-CN"/>
        </w:rPr>
        <w:t>a gNB accessing a channel on which transmission(s) are performed, shall set the ED threshold to be less than or equal to min{</w:t>
      </w:r>
      <w:r>
        <w:rPr>
          <w:rFonts w:hint="eastAsia"/>
          <w:position w:val="-10"/>
          <w:lang w:val="en-US" w:eastAsia="zh-CN"/>
        </w:rPr>
        <w:object>
          <v:shape id="_x0000_i1055" o:spt="75" type="#_x0000_t75" style="height:17pt;width:17pt;" o:ole="t" filled="f" o:preferrelative="t" stroked="f" coordsize="21600,21600">
            <v:path/>
            <v:fill on="f" focussize="0,0"/>
            <v:stroke on="f"/>
            <v:imagedata r:id="rId20" o:title=""/>
            <o:lock v:ext="edit" aspectratio="t"/>
            <w10:wrap type="none"/>
            <w10:anchorlock/>
          </v:shape>
          <o:OLEObject Type="Embed" ProgID="Equation.KSEE3" ShapeID="_x0000_i1055" DrawAspect="Content" ObjectID="_1468075725" r:id="rId19">
            <o:LockedField>false</o:LockedField>
          </o:OLEObject>
        </w:object>
      </w:r>
      <w:r>
        <w:rPr>
          <w:rFonts w:hint="eastAsia"/>
          <w:lang w:val="en-US" w:eastAsia="zh-CN"/>
        </w:rPr>
        <w:t>,</w:t>
      </w:r>
      <w:r>
        <w:rPr>
          <w:rFonts w:hint="eastAsia"/>
          <w:position w:val="-12"/>
          <w:lang w:val="en-US" w:eastAsia="zh-CN"/>
        </w:rPr>
        <w:object>
          <v:shape id="_x0000_i1056" o:spt="75" type="#_x0000_t75" style="height:18pt;width:59pt;" o:ole="t" filled="f" o:preferrelative="t" stroked="f" coordsize="21600,21600">
            <v:path/>
            <v:fill on="f" focussize="0,0"/>
            <v:stroke on="f"/>
            <v:imagedata r:id="rId22" o:title=""/>
            <o:lock v:ext="edit" aspectratio="t"/>
            <w10:wrap type="none"/>
            <w10:anchorlock/>
          </v:shape>
          <o:OLEObject Type="Embed" ProgID="Equation.KSEE3" ShapeID="_x0000_i1056" DrawAspect="Content" ObjectID="_1468075726" r:id="rId21">
            <o:LockedField>false</o:LockedField>
          </o:OLEObject>
        </w:object>
      </w:r>
      <w:r>
        <w:rPr>
          <w:rFonts w:hint="eastAsia"/>
          <w:lang w:val="en-US" w:eastAsia="zh-CN"/>
        </w:rPr>
        <w:t xml:space="preserve">}, where </w:t>
      </w:r>
      <w:r>
        <w:rPr>
          <w:rFonts w:hint="eastAsia"/>
          <w:position w:val="-10"/>
          <w:lang w:val="en-US" w:eastAsia="zh-CN"/>
        </w:rPr>
        <w:object>
          <v:shape id="_x0000_i1057" o:spt="75" type="#_x0000_t75" style="height:17pt;width:17pt;" o:ole="t" filled="f" o:preferrelative="t" stroked="f" coordsize="21600,21600">
            <v:path/>
            <v:fill on="f" focussize="0,0"/>
            <v:stroke on="f"/>
            <v:imagedata r:id="rId20" o:title=""/>
            <o:lock v:ext="edit" aspectratio="t"/>
            <w10:wrap type="none"/>
            <w10:anchorlock/>
          </v:shape>
          <o:OLEObject Type="Embed" ProgID="Equation.KSEE3" ShapeID="_x0000_i1057" DrawAspect="Content" ObjectID="_1468075727" r:id="rId23">
            <o:LockedField>false</o:LockedField>
          </o:OLEObject>
        </w:object>
      </w:r>
      <w:r>
        <w:rPr>
          <w:rFonts w:hint="default"/>
          <w:sz w:val="20"/>
          <w:szCs w:val="20"/>
          <w:lang w:val="en-US"/>
        </w:rPr>
        <w:t>is maximum energy detection threshold defined by regulatory requirements in dBm when such requirements are defined</w:t>
      </w:r>
      <w:r>
        <w:rPr>
          <w:rFonts w:hint="eastAsia" w:eastAsia="宋体"/>
          <w:sz w:val="20"/>
          <w:szCs w:val="20"/>
          <w:lang w:val="en-US" w:eastAsia="zh-CN"/>
        </w:rPr>
        <w:t xml:space="preserve"> </w:t>
      </w:r>
      <w:r>
        <w:rPr>
          <w:rFonts w:hint="eastAsia"/>
          <w:lang w:val="en-US" w:eastAsia="zh-CN"/>
        </w:rPr>
        <w:t xml:space="preserve">and </w:t>
      </w:r>
      <w:r>
        <w:rPr>
          <w:rFonts w:hint="eastAsia"/>
          <w:position w:val="-12"/>
          <w:lang w:val="en-US" w:eastAsia="zh-CN"/>
        </w:rPr>
        <w:object>
          <v:shape id="_x0000_i1058" o:spt="75" type="#_x0000_t75" style="height:18pt;width:22pt;" o:ole="t" filled="f" o:preferrelative="t" stroked="f" coordsize="21600,21600">
            <v:path/>
            <v:fill on="f" focussize="0,0"/>
            <v:stroke on="f"/>
            <v:imagedata r:id="rId25" o:title=""/>
            <o:lock v:ext="edit" aspectratio="t"/>
            <w10:wrap type="none"/>
            <w10:anchorlock/>
          </v:shape>
          <o:OLEObject Type="Embed" ProgID="Equation.KSEE3" ShapeID="_x0000_i1058" DrawAspect="Content" ObjectID="_1468075728" r:id="rId24">
            <o:LockedField>false</o:LockedField>
          </o:OLEObject>
        </w:object>
      </w:r>
      <w:r>
        <w:rPr>
          <w:rFonts w:hint="eastAsia"/>
          <w:lang w:val="en-US" w:eastAsia="zh-CN"/>
        </w:rPr>
        <w:t>is a function of channel bandwidth. Therefore,</w:t>
      </w:r>
      <w:r>
        <w:rPr>
          <w:rFonts w:hint="eastAsia" w:eastAsia="宋体"/>
          <w:lang w:val="en-US" w:eastAsia="zh-CN"/>
        </w:rPr>
        <w:t xml:space="preserve"> a sensing ED threshold corresponding to gNB sharing of the CO initiated by the UE is not relevant with either the UE</w:t>
      </w:r>
      <w:r>
        <w:rPr>
          <w:rFonts w:hint="default" w:eastAsia="宋体"/>
          <w:lang w:val="en-US" w:eastAsia="zh-CN"/>
        </w:rPr>
        <w:t>’</w:t>
      </w:r>
      <w:r>
        <w:rPr>
          <w:rFonts w:hint="eastAsia" w:eastAsia="宋体"/>
          <w:lang w:val="en-US" w:eastAsia="zh-CN"/>
        </w:rPr>
        <w:t>s transmit power or gNB</w:t>
      </w:r>
      <w:r>
        <w:rPr>
          <w:rFonts w:hint="default" w:eastAsia="宋体"/>
          <w:lang w:val="en-US" w:eastAsia="zh-CN"/>
        </w:rPr>
        <w:t>’</w:t>
      </w:r>
      <w:r>
        <w:rPr>
          <w:rFonts w:hint="eastAsia" w:eastAsia="宋体"/>
          <w:lang w:val="en-US" w:eastAsia="zh-CN"/>
        </w:rPr>
        <w:t xml:space="preserve">s transmit power. </w:t>
      </w:r>
    </w:p>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auto"/>
        <w:rPr>
          <w:rFonts w:hint="eastAsia" w:eastAsia="宋体"/>
          <w:lang w:val="en-US" w:eastAsia="zh-CN"/>
        </w:rPr>
      </w:pPr>
      <w:r>
        <w:rPr>
          <w:rFonts w:hint="eastAsia" w:eastAsia="宋体"/>
          <w:lang w:val="en-US" w:eastAsia="zh-CN"/>
        </w:rPr>
        <w:t xml:space="preserve">If </w:t>
      </w:r>
      <w:r>
        <w:rPr>
          <w:rFonts w:hint="eastAsia"/>
          <w:lang w:val="en-US" w:eastAsia="zh-CN"/>
        </w:rPr>
        <w:t xml:space="preserve">the RRC parameter </w:t>
      </w:r>
      <w:r>
        <w:rPr>
          <w:rFonts w:hint="eastAsia"/>
          <w:i/>
          <w:iCs/>
          <w:lang w:val="en-US" w:eastAsia="zh-CN"/>
        </w:rPr>
        <w:t xml:space="preserve">absenceOfAnyOtherTechnology </w:t>
      </w:r>
      <w:r>
        <w:rPr>
          <w:rFonts w:hint="eastAsia"/>
          <w:lang w:val="en-US" w:eastAsia="zh-CN"/>
        </w:rPr>
        <w:t xml:space="preserve">is not configured, </w:t>
      </w:r>
      <w:r>
        <w:rPr>
          <w:rFonts w:hint="eastAsia" w:eastAsia="宋体"/>
          <w:lang w:val="en-US" w:eastAsia="zh-CN"/>
        </w:rPr>
        <w:t xml:space="preserve">a gNB accessing a channel on which transmission(s) are performed may set the maximum ED threshold </w:t>
      </w:r>
      <w:r>
        <w:rPr>
          <w:rFonts w:hint="eastAsia" w:eastAsia="宋体"/>
          <w:position w:val="-14"/>
          <w:lang w:val="en-US" w:eastAsia="zh-CN"/>
        </w:rPr>
        <w:object>
          <v:shape id="_x0000_i1059" o:spt="75" type="#_x0000_t75" style="height:19pt;width:51pt;" o:ole="t" filled="f" o:preferrelative="t" stroked="f" coordsize="21600,21600">
            <v:path/>
            <v:fill on="f" focussize="0,0"/>
            <v:stroke on="f"/>
            <v:imagedata r:id="rId27" o:title=""/>
            <o:lock v:ext="edit" aspectratio="t"/>
            <w10:wrap type="none"/>
            <w10:anchorlock/>
          </v:shape>
          <o:OLEObject Type="Embed" ProgID="Equation.KSEE3" ShapeID="_x0000_i1059" DrawAspect="Content" ObjectID="_1468075729" r:id="rId26">
            <o:LockedField>false</o:LockedField>
          </o:OLEObject>
        </w:object>
      </w:r>
      <w:r>
        <w:rPr>
          <w:rFonts w:hint="eastAsia" w:eastAsia="宋体"/>
          <w:lang w:val="en-US" w:eastAsia="zh-CN"/>
        </w:rPr>
        <w:t xml:space="preserve"> as a function of maximum gNB output power, then the ED threshold can be adjusted by calculating the ED threshold based on the UE</w:t>
      </w:r>
      <w:r>
        <w:rPr>
          <w:rFonts w:hint="default" w:eastAsia="宋体"/>
          <w:lang w:val="en-US" w:eastAsia="zh-CN"/>
        </w:rPr>
        <w:t>’</w:t>
      </w:r>
      <w:r>
        <w:rPr>
          <w:rFonts w:hint="eastAsia" w:eastAsia="宋体"/>
          <w:lang w:val="en-US" w:eastAsia="zh-CN"/>
        </w:rPr>
        <w:t>s transmit power. However, this adjustment does not apply to semi-static channel access mode.</w:t>
      </w:r>
    </w:p>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auto"/>
        <w:rPr>
          <w:rFonts w:hint="eastAsia" w:eastAsia="宋体"/>
          <w:lang w:val="en-US" w:eastAsia="zh-CN"/>
        </w:rPr>
      </w:pPr>
      <w:r>
        <w:rPr>
          <w:rFonts w:hint="eastAsia" w:eastAsia="宋体"/>
          <w:lang w:val="en-US" w:eastAsia="zh-CN"/>
        </w:rPr>
        <w:t xml:space="preserve">In summary, in </w:t>
      </w:r>
      <w:r>
        <w:rPr>
          <w:rFonts w:hint="eastAsia"/>
          <w:lang w:val="en-US" w:eastAsia="zh-CN"/>
        </w:rPr>
        <w:t xml:space="preserve">semi-static channel access mode, </w:t>
      </w:r>
      <w:r>
        <w:rPr>
          <w:rFonts w:hint="default"/>
          <w:sz w:val="20"/>
          <w:szCs w:val="20"/>
          <w:highlight w:val="none"/>
          <w:lang w:val="en-US"/>
        </w:rPr>
        <w:t>the absence of any other technology sharing the channel can be guaranteed on a long-term basis</w:t>
      </w:r>
      <w:r>
        <w:rPr>
          <w:rFonts w:hint="eastAsia" w:eastAsia="宋体"/>
          <w:sz w:val="20"/>
          <w:szCs w:val="20"/>
          <w:highlight w:val="none"/>
          <w:lang w:val="en-US" w:eastAsia="zh-CN"/>
        </w:rPr>
        <w:t xml:space="preserve">, therefore, </w:t>
      </w:r>
      <w:r>
        <w:rPr>
          <w:rFonts w:hint="eastAsia" w:eastAsia="宋体"/>
          <w:lang w:val="en-US" w:eastAsia="zh-CN"/>
        </w:rPr>
        <w:t>ED threshold calculation is not relevant with gNB</w:t>
      </w:r>
      <w:r>
        <w:rPr>
          <w:rFonts w:hint="default" w:eastAsia="宋体"/>
          <w:lang w:val="en-US" w:eastAsia="zh-CN"/>
        </w:rPr>
        <w:t>’</w:t>
      </w:r>
      <w:r>
        <w:rPr>
          <w:rFonts w:hint="eastAsia" w:eastAsia="宋体"/>
          <w:lang w:val="en-US" w:eastAsia="zh-CN"/>
        </w:rPr>
        <w:t>s or UE</w:t>
      </w:r>
      <w:r>
        <w:rPr>
          <w:rFonts w:hint="default" w:eastAsia="宋体"/>
          <w:lang w:val="en-US" w:eastAsia="zh-CN"/>
        </w:rPr>
        <w:t>’</w:t>
      </w:r>
      <w:r>
        <w:rPr>
          <w:rFonts w:hint="eastAsia" w:eastAsia="宋体"/>
          <w:lang w:val="en-US" w:eastAsia="zh-CN"/>
        </w:rPr>
        <w:t>s transmit power and there is no need to consider ED threshold adjustment.</w:t>
      </w:r>
    </w:p>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auto"/>
        <w:rPr>
          <w:rFonts w:hint="default" w:eastAsia="宋体"/>
          <w:i/>
          <w:iCs/>
          <w:lang w:val="en-US" w:eastAsia="zh-CN"/>
        </w:rPr>
      </w:pPr>
      <w:r>
        <w:rPr>
          <w:rFonts w:hint="eastAsia" w:eastAsia="宋体"/>
          <w:b/>
          <w:bCs/>
          <w:i/>
          <w:iCs/>
          <w:lang w:val="en-US" w:eastAsia="zh-CN"/>
        </w:rPr>
        <w:t>Observation 1</w:t>
      </w:r>
      <w:r>
        <w:rPr>
          <w:rFonts w:hint="eastAsia" w:eastAsia="宋体"/>
          <w:i/>
          <w:iCs/>
          <w:lang w:val="en-US" w:eastAsia="zh-CN"/>
        </w:rPr>
        <w:t xml:space="preserve">: In </w:t>
      </w:r>
      <w:r>
        <w:rPr>
          <w:rFonts w:hint="eastAsia"/>
          <w:i/>
          <w:iCs/>
          <w:lang w:val="en-US" w:eastAsia="zh-CN"/>
        </w:rPr>
        <w:t xml:space="preserve">semi-static channel access mode, </w:t>
      </w:r>
      <w:r>
        <w:rPr>
          <w:rFonts w:hint="default"/>
          <w:i/>
          <w:iCs/>
          <w:sz w:val="20"/>
          <w:szCs w:val="20"/>
          <w:highlight w:val="none"/>
          <w:lang w:val="en-US"/>
        </w:rPr>
        <w:t>the absence of any other technology sharing the channel can be guaranteed on a long-term basis</w:t>
      </w:r>
      <w:r>
        <w:rPr>
          <w:rFonts w:hint="eastAsia" w:eastAsia="宋体"/>
          <w:i/>
          <w:iCs/>
          <w:sz w:val="20"/>
          <w:szCs w:val="20"/>
          <w:highlight w:val="none"/>
          <w:lang w:val="en-US" w:eastAsia="zh-CN"/>
        </w:rPr>
        <w:t xml:space="preserve">, and </w:t>
      </w:r>
      <w:r>
        <w:rPr>
          <w:rFonts w:hint="eastAsia" w:eastAsia="宋体"/>
          <w:i/>
          <w:iCs/>
          <w:lang w:val="en-US" w:eastAsia="zh-CN"/>
        </w:rPr>
        <w:t>ED threshold calculation is not relevant with gNB</w:t>
      </w:r>
      <w:r>
        <w:rPr>
          <w:rFonts w:hint="default" w:eastAsia="宋体"/>
          <w:i/>
          <w:iCs/>
          <w:lang w:val="en-US" w:eastAsia="zh-CN"/>
        </w:rPr>
        <w:t>’</w:t>
      </w:r>
      <w:r>
        <w:rPr>
          <w:rFonts w:hint="eastAsia" w:eastAsia="宋体"/>
          <w:i/>
          <w:iCs/>
          <w:lang w:val="en-US" w:eastAsia="zh-CN"/>
        </w:rPr>
        <w:t>s or UE</w:t>
      </w:r>
      <w:r>
        <w:rPr>
          <w:rFonts w:hint="default" w:eastAsia="宋体"/>
          <w:i/>
          <w:iCs/>
          <w:lang w:val="en-US" w:eastAsia="zh-CN"/>
        </w:rPr>
        <w:t>’</w:t>
      </w:r>
      <w:r>
        <w:rPr>
          <w:rFonts w:hint="eastAsia" w:eastAsia="宋体"/>
          <w:i/>
          <w:iCs/>
          <w:lang w:val="en-US" w:eastAsia="zh-CN"/>
        </w:rPr>
        <w:t>s transmit power.</w:t>
      </w:r>
    </w:p>
    <w:p>
      <w:pPr>
        <w:keepNext w:val="0"/>
        <w:keepLines w:val="0"/>
        <w:pageBreakBefore w:val="0"/>
        <w:widowControl/>
        <w:numPr>
          <w:ilvl w:val="-1"/>
          <w:numId w:val="0"/>
        </w:numPr>
        <w:kinsoku/>
        <w:wordWrap/>
        <w:overflowPunct/>
        <w:topLinePunct w:val="0"/>
        <w:autoSpaceDE/>
        <w:autoSpaceDN/>
        <w:bidi w:val="0"/>
        <w:adjustRightInd/>
        <w:snapToGrid w:val="0"/>
        <w:spacing w:after="120"/>
        <w:ind w:left="0" w:leftChars="0" w:firstLine="0" w:firstLineChars="0"/>
        <w:jc w:val="left"/>
        <w:textAlignment w:val="auto"/>
        <w:rPr>
          <w:rFonts w:hint="default"/>
          <w:i/>
          <w:iCs/>
          <w:lang w:val="en-US" w:eastAsia="zh-CN"/>
        </w:rPr>
      </w:pPr>
      <w:r>
        <w:rPr>
          <w:rFonts w:hint="eastAsia" w:eastAsia="宋体"/>
          <w:b/>
          <w:bCs/>
          <w:i/>
          <w:iCs/>
          <w:lang w:val="en-US" w:eastAsia="zh-CN"/>
        </w:rPr>
        <w:t>Proposal 2:</w:t>
      </w:r>
      <w:r>
        <w:rPr>
          <w:rFonts w:hint="eastAsia" w:eastAsia="宋体"/>
          <w:i/>
          <w:iCs/>
          <w:lang w:val="en-US" w:eastAsia="zh-CN"/>
        </w:rPr>
        <w:t xml:space="preserve"> ED threshold adjustment for semi-static channel access mode is not considered.</w:t>
      </w:r>
    </w:p>
    <w:p>
      <w:pPr>
        <w:pStyle w:val="2"/>
        <w:tabs>
          <w:tab w:val="clear" w:pos="432"/>
        </w:tabs>
        <w:spacing w:before="180"/>
        <w:rPr>
          <w:lang w:val="en-US"/>
        </w:rPr>
      </w:pPr>
      <w:r>
        <w:rPr>
          <w:rFonts w:hint="eastAsia"/>
          <w:lang w:val="en-US"/>
        </w:rPr>
        <w:t>Harmonizing UL configured-grant enhancements in NR-U and Rel-16 URLLC</w:t>
      </w:r>
    </w:p>
    <w:p>
      <w:pPr>
        <w:pStyle w:val="3"/>
        <w:numPr>
          <w:ilvl w:val="1"/>
          <w:numId w:val="1"/>
        </w:numPr>
        <w:spacing w:after="180" w:afterLines="50"/>
        <w:ind w:left="578" w:hanging="578"/>
        <w:rPr>
          <w:sz w:val="21"/>
          <w:lang w:eastAsia="zh-CN"/>
        </w:rPr>
      </w:pPr>
      <w:r>
        <w:rPr>
          <w:rFonts w:hint="eastAsia"/>
          <w:sz w:val="21"/>
          <w:lang w:eastAsia="zh-CN"/>
        </w:rPr>
        <w:t>PUSCH repetition</w:t>
      </w:r>
      <w:r>
        <w:rPr>
          <w:rFonts w:hint="eastAsia"/>
          <w:sz w:val="21"/>
          <w:lang w:val="en-US" w:eastAsia="zh-CN"/>
        </w:rPr>
        <w:t xml:space="preserve"> Type B for unlicensed band operation</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sz w:val="20"/>
          <w:szCs w:val="20"/>
          <w:lang w:val="en-US" w:eastAsia="ko-KR"/>
        </w:rPr>
      </w:pPr>
      <w:r>
        <w:rPr>
          <w:rFonts w:hint="eastAsia"/>
          <w:sz w:val="20"/>
          <w:szCs w:val="20"/>
          <w:lang w:val="en-US" w:eastAsia="zh-CN"/>
        </w:rPr>
        <w:t xml:space="preserve"> How to handle PUSCH segmentation in the idle period of an FFP</w:t>
      </w:r>
    </w:p>
    <w:p>
      <w:pPr>
        <w:rPr>
          <w:rFonts w:hint="default" w:eastAsia="宋体"/>
          <w:i w:val="0"/>
          <w:iCs w:val="0"/>
          <w:lang w:val="en-US" w:eastAsia="zh-CN"/>
        </w:rPr>
      </w:pPr>
      <w:r>
        <w:rPr>
          <w:rFonts w:hint="eastAsia" w:eastAsia="宋体"/>
          <w:lang w:val="en-US" w:eastAsia="zh-CN"/>
        </w:rPr>
        <w:t xml:space="preserve">In RAN1#104-e [4], when using NR IIoT Rel-16 based CG, </w:t>
      </w:r>
      <w:r>
        <w:rPr>
          <w:rFonts w:hint="default" w:eastAsia="宋体"/>
          <w:lang w:val="en-US" w:eastAsia="zh-CN"/>
        </w:rPr>
        <w:t xml:space="preserve">it was agreed to support </w:t>
      </w:r>
      <w:r>
        <w:rPr>
          <w:rFonts w:hint="eastAsia" w:eastAsia="宋体"/>
          <w:lang w:val="en-US" w:eastAsia="zh-CN"/>
        </w:rPr>
        <w:t xml:space="preserve">PUSCH repetition Type B for unlicensed band operation as shown below. </w:t>
      </w:r>
      <w:r>
        <w:rPr>
          <w:rFonts w:hint="eastAsia" w:eastAsia="宋体"/>
          <w:i w:val="0"/>
          <w:iCs w:val="0"/>
          <w:lang w:val="en-US" w:eastAsia="zh-CN"/>
        </w:rPr>
        <w:t xml:space="preserve"> </w:t>
      </w:r>
      <w:r>
        <w:rPr>
          <w:rFonts w:hint="eastAsia"/>
          <w:lang w:val="en-US" w:eastAsia="zh-CN"/>
        </w:rPr>
        <w:t xml:space="preserve"> </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109"/>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rPr>
                <w:rFonts w:hint="default" w:ascii="Times New Roman" w:hAnsi="Times New Roman"/>
                <w:b/>
                <w:bCs/>
                <w:sz w:val="20"/>
                <w:szCs w:val="20"/>
                <w:highlight w:val="darkGray"/>
                <w:lang w:eastAsia="ja-JP"/>
              </w:rPr>
            </w:pPr>
            <w:r>
              <w:rPr>
                <w:rFonts w:hint="default"/>
                <w:b/>
                <w:bCs/>
                <w:sz w:val="20"/>
                <w:szCs w:val="20"/>
                <w:highlight w:val="darkGray"/>
              </w:rPr>
              <w:t>RAN1#10</w:t>
            </w:r>
            <w:r>
              <w:rPr>
                <w:rFonts w:hint="eastAsia"/>
                <w:b/>
                <w:bCs/>
                <w:sz w:val="20"/>
                <w:szCs w:val="20"/>
                <w:highlight w:val="darkGray"/>
                <w:lang w:val="en-US" w:eastAsia="zh-CN"/>
              </w:rPr>
              <w:t>4</w:t>
            </w:r>
            <w:r>
              <w:rPr>
                <w:rFonts w:hint="default"/>
                <w:b/>
                <w:bCs/>
                <w:sz w:val="20"/>
                <w:szCs w:val="20"/>
                <w:highlight w:val="darkGray"/>
              </w:rPr>
              <w:t>-e</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cs="Arial"/>
                <w:sz w:val="20"/>
                <w:szCs w:val="20"/>
                <w:highlight w:val="green"/>
              </w:rPr>
            </w:pPr>
            <w:r>
              <w:rPr>
                <w:rFonts w:hint="default" w:cs="Arial"/>
                <w:sz w:val="20"/>
                <w:szCs w:val="20"/>
                <w:highlight w:val="green"/>
              </w:rPr>
              <w:t>Agreement:</w:t>
            </w:r>
          </w:p>
          <w:p>
            <w:pPr>
              <w:keepNext w:val="0"/>
              <w:keepLines w:val="0"/>
              <w:pageBreakBefore w:val="0"/>
              <w:widowControl w:val="0"/>
              <w:numPr>
                <w:ilvl w:val="0"/>
                <w:numId w:val="7"/>
              </w:numPr>
              <w:suppressLineNumbers w:val="0"/>
              <w:kinsoku/>
              <w:wordWrap/>
              <w:overflowPunct/>
              <w:topLinePunct w:val="0"/>
              <w:autoSpaceDE/>
              <w:autoSpaceDN/>
              <w:bidi w:val="0"/>
              <w:adjustRightInd/>
              <w:snapToGrid w:val="0"/>
              <w:spacing w:before="0" w:beforeAutospacing="0" w:after="0" w:afterAutospacing="0" w:line="240" w:lineRule="auto"/>
              <w:ind w:left="600" w:leftChars="0" w:right="0" w:hanging="363" w:firstLineChars="0"/>
              <w:textAlignment w:val="auto"/>
              <w:rPr>
                <w:rFonts w:hint="default" w:cs="Arial"/>
                <w:sz w:val="20"/>
                <w:szCs w:val="20"/>
              </w:rPr>
            </w:pPr>
            <w:r>
              <w:rPr>
                <w:rFonts w:hint="default" w:cs="Arial"/>
                <w:sz w:val="20"/>
                <w:szCs w:val="20"/>
              </w:rPr>
              <w:t>PUSCH repetition Type B is supported for unlicensed band operation when using NR IIoT Rel-16 based CG</w:t>
            </w:r>
          </w:p>
          <w:p>
            <w:pPr>
              <w:keepNext w:val="0"/>
              <w:keepLines w:val="0"/>
              <w:pageBreakBefore w:val="0"/>
              <w:widowControl w:val="0"/>
              <w:numPr>
                <w:ilvl w:val="1"/>
                <w:numId w:val="7"/>
              </w:numPr>
              <w:suppressLineNumbers w:val="0"/>
              <w:kinsoku/>
              <w:wordWrap/>
              <w:overflowPunct/>
              <w:topLinePunct w:val="0"/>
              <w:autoSpaceDE/>
              <w:autoSpaceDN/>
              <w:bidi w:val="0"/>
              <w:adjustRightInd/>
              <w:snapToGrid w:val="0"/>
              <w:spacing w:before="0" w:beforeAutospacing="0" w:after="0" w:afterAutospacing="0" w:line="240" w:lineRule="auto"/>
              <w:ind w:right="0" w:hanging="363"/>
              <w:textAlignment w:val="auto"/>
              <w:rPr>
                <w:rFonts w:hint="default" w:eastAsia="宋体"/>
                <w:sz w:val="20"/>
                <w:szCs w:val="20"/>
                <w:vertAlign w:val="baseline"/>
                <w:lang w:val="en-US" w:eastAsia="zh-CN"/>
              </w:rPr>
            </w:pPr>
            <w:r>
              <w:rPr>
                <w:rFonts w:hint="default" w:cs="Arial"/>
                <w:sz w:val="20"/>
                <w:szCs w:val="20"/>
              </w:rPr>
              <w:t>FFS whether/how to enhance</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textAlignment w:val="baseline"/>
        <w:rPr>
          <w:rFonts w:hint="default"/>
          <w:b w:val="0"/>
          <w:bCs w:val="0"/>
          <w:i w:val="0"/>
          <w:iCs w:val="0"/>
          <w:lang w:val="en-US" w:eastAsia="zh-CN"/>
        </w:rPr>
      </w:pPr>
      <w:r>
        <w:rPr>
          <w:rFonts w:hint="eastAsia" w:eastAsia="宋体"/>
          <w:i w:val="0"/>
          <w:iCs w:val="0"/>
          <w:lang w:val="en-US" w:eastAsia="zh-CN"/>
        </w:rPr>
        <w:t xml:space="preserve">For PUSCH repetition type B, a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is automatically segmented into multiple actual repetitions when it crosses the slot boundary or invalid symbols. And for FBE (semi-static channel access) mode in </w:t>
      </w:r>
      <w:r>
        <w:rPr>
          <w:rFonts w:hint="eastAsia" w:eastAsia="宋体"/>
          <w:lang w:val="en-US" w:eastAsia="zh-CN"/>
        </w:rPr>
        <w:t>unlicensed band operation, the gNB and UE shall not transmit any transmissions in the initiator</w:t>
      </w:r>
      <w:r>
        <w:rPr>
          <w:rFonts w:hint="default" w:eastAsia="宋体"/>
          <w:lang w:val="en-US" w:eastAsia="zh-CN"/>
        </w:rPr>
        <w:t>’</w:t>
      </w:r>
      <w:r>
        <w:rPr>
          <w:rFonts w:hint="eastAsia" w:eastAsia="宋体"/>
          <w:lang w:val="en-US" w:eastAsia="zh-CN"/>
        </w:rPr>
        <w:t>s idle period of any FFP.</w:t>
      </w:r>
      <w:r>
        <w:rPr>
          <w:rFonts w:hint="eastAsia"/>
          <w:lang w:val="en-US" w:eastAsia="zh-CN"/>
        </w:rPr>
        <w:t xml:space="preserve"> For PUSCH repetition Type B on unlicensed band spectrum, how to handle the nominal PUSCH repetition within the idle period </w:t>
      </w:r>
      <w:r>
        <w:rPr>
          <w:rFonts w:hint="eastAsia"/>
          <w:b w:val="0"/>
          <w:bCs w:val="0"/>
          <w:i w:val="0"/>
          <w:iCs w:val="0"/>
          <w:lang w:val="en-US" w:eastAsia="zh-CN"/>
        </w:rPr>
        <w:t xml:space="preserve">has been discussed in RAN1#106-e meeting [5] as listed </w:t>
      </w:r>
      <w:r>
        <w:rPr>
          <w:rFonts w:hint="default"/>
          <w:b w:val="0"/>
          <w:bCs w:val="0"/>
          <w:i w:val="0"/>
          <w:iCs w:val="0"/>
          <w:lang w:val="en-US" w:eastAsia="zh-CN"/>
        </w:rPr>
        <w:t xml:space="preserve">in FL summary </w:t>
      </w:r>
      <w:r>
        <w:rPr>
          <w:rFonts w:hint="eastAsia"/>
          <w:b w:val="0"/>
          <w:bCs w:val="0"/>
          <w:i w:val="0"/>
          <w:iCs w:val="0"/>
          <w:lang w:val="en-US" w:eastAsia="zh-CN"/>
        </w:rPr>
        <w:t>below, but no agreement has been reached. We will analyse the details of these two alternatives in the following.</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default" w:ascii="Times New Roman" w:hAnsi="Times New Roman" w:cs="Times New Roman"/>
                <w:b/>
                <w:bCs/>
                <w:sz w:val="20"/>
                <w:szCs w:val="20"/>
              </w:rPr>
            </w:pPr>
            <w:r>
              <w:rPr>
                <w:rFonts w:hint="default" w:ascii="Times New Roman" w:hAnsi="Times New Roman" w:cs="Times New Roman"/>
                <w:b/>
                <w:bCs/>
                <w:sz w:val="20"/>
                <w:szCs w:val="20"/>
                <w:highlight w:val="yellow"/>
              </w:rPr>
              <w:t>Proposal 7-2(updated3):</w:t>
            </w:r>
          </w:p>
          <w:p>
            <w:pPr>
              <w:pStyle w:val="109"/>
              <w:keepNext w:val="0"/>
              <w:keepLines w:val="0"/>
              <w:pageBreakBefore w:val="0"/>
              <w:widowControl w:val="0"/>
              <w:numPr>
                <w:ilvl w:val="0"/>
                <w:numId w:val="8"/>
              </w:numPr>
              <w:suppressLineNumbers w:val="0"/>
              <w:kinsoku/>
              <w:wordWrap/>
              <w:overflowPunct/>
              <w:topLinePunct w:val="0"/>
              <w:autoSpaceDE/>
              <w:autoSpaceDN/>
              <w:bidi w:val="0"/>
              <w:adjustRightInd/>
              <w:snapToGrid w:val="0"/>
              <w:spacing w:before="0" w:beforeAutospacing="0" w:after="120" w:afterAutospacing="0"/>
              <w:ind w:left="200" w:leftChars="0" w:right="0" w:hanging="200" w:hangingChars="100"/>
              <w:textAlignment w:val="auto"/>
              <w:rPr>
                <w:rFonts w:hint="default" w:ascii="Times New Roman" w:hAnsi="Times New Roman" w:cs="Times New Roman"/>
                <w:sz w:val="20"/>
                <w:szCs w:val="20"/>
                <w:lang w:val="en-US"/>
              </w:rPr>
            </w:pPr>
            <w:r>
              <w:rPr>
                <w:rFonts w:hint="eastAsia" w:ascii="Times New Roman" w:hAnsi="Times New Roman" w:eastAsia="宋体" w:cs="Times New Roman"/>
                <w:sz w:val="20"/>
                <w:szCs w:val="20"/>
                <w:lang w:val="en-US" w:eastAsia="zh-CN"/>
              </w:rPr>
              <w:t xml:space="preserve"> </w:t>
            </w:r>
            <w:r>
              <w:rPr>
                <w:rFonts w:hint="default" w:ascii="Times New Roman" w:hAnsi="Times New Roman" w:eastAsia="Batang" w:cs="Times New Roman"/>
                <w:sz w:val="20"/>
                <w:szCs w:val="20"/>
                <w:lang w:val="en-GB"/>
              </w:rPr>
              <w:t>For PUSCH repetition Type B on unlicensed spectrum, select one of the following:</w:t>
            </w:r>
          </w:p>
          <w:p>
            <w:pPr>
              <w:pStyle w:val="109"/>
              <w:keepNext w:val="0"/>
              <w:keepLines w:val="0"/>
              <w:pageBreakBefore w:val="0"/>
              <w:widowControl w:val="0"/>
              <w:numPr>
                <w:ilvl w:val="1"/>
                <w:numId w:val="8"/>
              </w:numPr>
              <w:suppressLineNumbers w:val="0"/>
              <w:tabs>
                <w:tab w:val="left" w:pos="600"/>
              </w:tabs>
              <w:kinsoku/>
              <w:wordWrap/>
              <w:overflowPunct/>
              <w:topLinePunct w:val="0"/>
              <w:autoSpaceDE/>
              <w:autoSpaceDN/>
              <w:bidi w:val="0"/>
              <w:adjustRightInd/>
              <w:snapToGrid w:val="0"/>
              <w:spacing w:before="0" w:beforeAutospacing="0" w:after="0" w:afterAutospacing="0"/>
              <w:ind w:left="600" w:leftChars="200" w:right="0" w:hanging="200" w:hangingChars="100"/>
              <w:textAlignment w:val="auto"/>
              <w:rPr>
                <w:rFonts w:hint="default" w:ascii="Times New Roman" w:hAnsi="Times New Roman" w:cs="Times New Roman"/>
                <w:sz w:val="20"/>
                <w:szCs w:val="20"/>
                <w:lang w:val="en-US"/>
              </w:rPr>
            </w:pPr>
            <w:r>
              <w:rPr>
                <w:rFonts w:hint="default" w:ascii="Times New Roman" w:hAnsi="Times New Roman" w:eastAsia="Batang" w:cs="Times New Roman"/>
                <w:b/>
                <w:bCs/>
                <w:sz w:val="20"/>
                <w:szCs w:val="20"/>
                <w:lang w:val="en-US"/>
              </w:rPr>
              <w:t>Alt 1:</w:t>
            </w:r>
            <w:r>
              <w:rPr>
                <w:rFonts w:hint="default" w:ascii="Times New Roman" w:hAnsi="Times New Roman" w:eastAsia="Batang" w:cs="Times New Roman"/>
                <w:sz w:val="20"/>
                <w:szCs w:val="20"/>
                <w:lang w:val="en-US"/>
              </w:rPr>
              <w:t xml:space="preserve"> If a nominal repetition overlaps with</w:t>
            </w:r>
            <w:r>
              <w:rPr>
                <w:rFonts w:hint="default" w:ascii="Times New Roman" w:hAnsi="Times New Roman" w:eastAsia="Batang" w:cs="Times New Roman"/>
                <w:sz w:val="20"/>
                <w:szCs w:val="20"/>
                <w:lang w:val="en-GB"/>
              </w:rPr>
              <w:t xml:space="preserve"> a set of symbols in an idle period associated to gNB’s FFP in case UE shares gNB-initiated COT for the </w:t>
            </w:r>
            <w:r>
              <w:rPr>
                <w:rFonts w:hint="eastAsia" w:ascii="Times New Roman" w:hAnsi="Times New Roman" w:eastAsia="宋体" w:cs="Times New Roman"/>
                <w:sz w:val="20"/>
                <w:szCs w:val="20"/>
                <w:lang w:val="en-GB" w:eastAsia="zh-CN"/>
              </w:rPr>
              <w:t>nominal</w:t>
            </w:r>
            <w:r>
              <w:rPr>
                <w:rFonts w:hint="default" w:ascii="Times New Roman" w:hAnsi="Times New Roman" w:eastAsia="Batang" w:cs="Times New Roman"/>
                <w:sz w:val="20"/>
                <w:szCs w:val="20"/>
                <w:lang w:val="en-GB"/>
              </w:rPr>
              <w:t xml:space="preserve"> repetition or associated to UE’s FFP in case UE assumes UE-initiated COT for the </w:t>
            </w:r>
            <w:r>
              <w:rPr>
                <w:rFonts w:hint="eastAsia" w:ascii="Times New Roman" w:hAnsi="Times New Roman" w:eastAsia="宋体" w:cs="Times New Roman"/>
                <w:sz w:val="20"/>
                <w:szCs w:val="20"/>
                <w:lang w:val="en-GB" w:eastAsia="zh-CN"/>
              </w:rPr>
              <w:t>nominal</w:t>
            </w:r>
            <w:r>
              <w:rPr>
                <w:rFonts w:hint="default" w:ascii="Times New Roman" w:hAnsi="Times New Roman" w:eastAsia="Batang" w:cs="Times New Roman"/>
                <w:sz w:val="20"/>
                <w:szCs w:val="20"/>
                <w:lang w:val="en-GB"/>
              </w:rPr>
              <w:t xml:space="preserve"> repetition,</w:t>
            </w:r>
            <w:r>
              <w:rPr>
                <w:rFonts w:hint="default" w:ascii="Times New Roman" w:hAnsi="Times New Roman" w:eastAsia="Batang" w:cs="Times New Roman"/>
                <w:sz w:val="20"/>
                <w:szCs w:val="20"/>
                <w:lang w:val="en-US"/>
              </w:rPr>
              <w:t xml:space="preserve"> all the symbols in the idle period</w:t>
            </w:r>
            <w:r>
              <w:rPr>
                <w:rFonts w:hint="default" w:ascii="Times New Roman" w:hAnsi="Times New Roman" w:eastAsia="Batang" w:cs="Times New Roman"/>
                <w:sz w:val="20"/>
                <w:szCs w:val="20"/>
                <w:lang w:val="en-GB"/>
              </w:rPr>
              <w:t xml:space="preserve"> should be considered as invalid symbols which are not considered for an actual repetition as in Rel-16.</w:t>
            </w:r>
          </w:p>
          <w:p>
            <w:pPr>
              <w:pStyle w:val="109"/>
              <w:keepNext w:val="0"/>
              <w:keepLines w:val="0"/>
              <w:pageBreakBefore w:val="0"/>
              <w:widowControl w:val="0"/>
              <w:numPr>
                <w:ilvl w:val="2"/>
                <w:numId w:val="8"/>
              </w:numPr>
              <w:suppressLineNumbers w:val="0"/>
              <w:kinsoku/>
              <w:wordWrap/>
              <w:overflowPunct/>
              <w:topLinePunct w:val="0"/>
              <w:autoSpaceDE/>
              <w:autoSpaceDN/>
              <w:bidi w:val="0"/>
              <w:adjustRightInd/>
              <w:snapToGrid w:val="0"/>
              <w:spacing w:before="0" w:beforeAutospacing="0" w:after="0" w:afterAutospacing="0"/>
              <w:ind w:left="1000" w:leftChars="0" w:right="0" w:firstLine="600" w:firstLineChars="300"/>
              <w:textAlignment w:val="auto"/>
              <w:rPr>
                <w:rFonts w:hint="default" w:ascii="Times New Roman" w:hAnsi="Times New Roman" w:cs="Times New Roman"/>
                <w:color w:val="auto"/>
                <w:sz w:val="20"/>
                <w:szCs w:val="20"/>
                <w:lang w:val="en-US"/>
              </w:rPr>
            </w:pPr>
            <w:r>
              <w:rPr>
                <w:rFonts w:hint="default" w:ascii="Times New Roman" w:hAnsi="Times New Roman" w:eastAsia="Batang" w:cs="Times New Roman"/>
                <w:color w:val="auto"/>
                <w:sz w:val="20"/>
                <w:szCs w:val="20"/>
                <w:lang w:val="en-US"/>
              </w:rPr>
              <w:t>Segmentation before and/or after the idle period is applied when applicable.</w:t>
            </w:r>
          </w:p>
          <w:p>
            <w:pPr>
              <w:pStyle w:val="109"/>
              <w:keepNext w:val="0"/>
              <w:keepLines w:val="0"/>
              <w:pageBreakBefore w:val="0"/>
              <w:widowControl w:val="0"/>
              <w:numPr>
                <w:ilvl w:val="3"/>
                <w:numId w:val="8"/>
              </w:numPr>
              <w:suppressLineNumbers w:val="0"/>
              <w:kinsoku/>
              <w:wordWrap/>
              <w:overflowPunct/>
              <w:topLinePunct w:val="0"/>
              <w:autoSpaceDE/>
              <w:autoSpaceDN/>
              <w:bidi w:val="0"/>
              <w:adjustRightInd/>
              <w:snapToGrid w:val="0"/>
              <w:spacing w:before="0" w:beforeAutospacing="0" w:after="0" w:afterAutospacing="0"/>
              <w:ind w:left="2400" w:leftChars="0" w:right="0" w:firstLine="80" w:firstLineChars="4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GB" w:eastAsia="ja-JP"/>
              </w:rPr>
              <w:t>FFS on handling the misalignment between gNB and UE on the COT initiator associated to an idle period</w:t>
            </w:r>
          </w:p>
          <w:p>
            <w:pPr>
              <w:pStyle w:val="109"/>
              <w:keepNext w:val="0"/>
              <w:keepLines w:val="0"/>
              <w:pageBreakBefore w:val="0"/>
              <w:widowControl w:val="0"/>
              <w:numPr>
                <w:ilvl w:val="1"/>
                <w:numId w:val="8"/>
              </w:numPr>
              <w:suppressLineNumbers w:val="0"/>
              <w:tabs>
                <w:tab w:val="left" w:pos="600"/>
              </w:tabs>
              <w:kinsoku/>
              <w:wordWrap/>
              <w:overflowPunct/>
              <w:topLinePunct w:val="0"/>
              <w:autoSpaceDE/>
              <w:autoSpaceDN/>
              <w:bidi w:val="0"/>
              <w:adjustRightInd/>
              <w:snapToGrid w:val="0"/>
              <w:spacing w:before="0" w:beforeAutospacing="0" w:after="120" w:afterAutospacing="0"/>
              <w:ind w:left="600" w:leftChars="200" w:right="0" w:hanging="200" w:hangingChars="100"/>
              <w:textAlignment w:val="auto"/>
              <w:rPr>
                <w:rFonts w:hint="default"/>
                <w:b w:val="0"/>
                <w:bCs w:val="0"/>
                <w:i w:val="0"/>
                <w:iCs w:val="0"/>
                <w:sz w:val="20"/>
                <w:szCs w:val="20"/>
                <w:vertAlign w:val="baseline"/>
                <w:lang w:val="en-US" w:eastAsia="zh-CN"/>
              </w:rPr>
            </w:pPr>
            <w:r>
              <w:rPr>
                <w:rFonts w:hint="default" w:ascii="Times New Roman" w:hAnsi="Times New Roman" w:eastAsia="Batang" w:cs="Times New Roman"/>
                <w:b/>
                <w:bCs/>
                <w:sz w:val="20"/>
                <w:szCs w:val="20"/>
                <w:lang w:val="en-GB" w:eastAsia="ja-JP"/>
              </w:rPr>
              <w:t>Alt 2:</w:t>
            </w:r>
            <w:r>
              <w:rPr>
                <w:rFonts w:hint="default" w:ascii="Times New Roman" w:hAnsi="Times New Roman" w:eastAsia="Batang" w:cs="Times New Roman"/>
                <w:b w:val="0"/>
                <w:bCs w:val="0"/>
                <w:sz w:val="20"/>
                <w:szCs w:val="20"/>
                <w:lang w:val="en-GB" w:eastAsia="ja-JP"/>
              </w:rPr>
              <w:t xml:space="preserve"> If a nominal repetition overlaps with </w:t>
            </w:r>
            <w:r>
              <w:rPr>
                <w:rFonts w:hint="default" w:ascii="Times New Roman" w:hAnsi="Times New Roman" w:eastAsia="Batang" w:cs="Times New Roman"/>
                <w:b w:val="0"/>
                <w:bCs w:val="0"/>
                <w:sz w:val="20"/>
                <w:szCs w:val="20"/>
                <w:lang w:val="en-GB"/>
              </w:rPr>
              <w:t>an idle period associated to gNB’s FFP in case UE shares gNB-initiated COT or associated to UE’s FFP in case UE assumes UE-initiated COT, the nominal repetition is dropped (i.e. no segmentation around the idle period).</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textAlignment w:val="baseline"/>
        <w:rPr>
          <w:rFonts w:hint="eastAsia"/>
          <w:lang w:val="en-US" w:eastAsia="zh-CN"/>
        </w:rPr>
      </w:pPr>
      <w:r>
        <w:rPr>
          <w:rFonts w:hint="default"/>
          <w:lang w:val="en-US" w:eastAsia="zh-CN"/>
        </w:rPr>
        <w:t>The two</w:t>
      </w:r>
      <w:r>
        <w:rPr>
          <w:rFonts w:hint="eastAsia"/>
          <w:lang w:val="en-US" w:eastAsia="zh-CN"/>
        </w:rPr>
        <w:t xml:space="preserve"> alternatives </w:t>
      </w:r>
      <w:r>
        <w:rPr>
          <w:rFonts w:hint="default"/>
          <w:lang w:val="en-US" w:eastAsia="zh-CN"/>
        </w:rPr>
        <w:t xml:space="preserve">discussed in last meeting are </w:t>
      </w:r>
      <w:r>
        <w:rPr>
          <w:rFonts w:hint="eastAsia"/>
          <w:lang w:val="en-US" w:eastAsia="zh-CN"/>
        </w:rPr>
        <w:t>shown in Figure 1(a) and 1(b)</w:t>
      </w:r>
      <w:r>
        <w:rPr>
          <w:rFonts w:hint="default"/>
          <w:lang w:val="en-US" w:eastAsia="zh-CN"/>
        </w:rPr>
        <w:t>, respectively</w:t>
      </w:r>
      <w:r>
        <w:rPr>
          <w:rFonts w:hint="eastAsia"/>
          <w:lang w:val="en-US" w:eastAsia="zh-CN"/>
        </w:rPr>
        <w:t xml:space="preserve">. Compared </w:t>
      </w:r>
      <w:r>
        <w:rPr>
          <w:rFonts w:hint="default"/>
          <w:lang w:val="en-US" w:eastAsia="zh-CN"/>
        </w:rPr>
        <w:t xml:space="preserve">with </w:t>
      </w:r>
      <w:r>
        <w:rPr>
          <w:rFonts w:hint="eastAsia"/>
          <w:lang w:val="en-US" w:eastAsia="zh-CN"/>
        </w:rPr>
        <w:t>Alt 1 of Figure 1(a), when nominal repetition #2 and #3 overlap with the idle period associated to UE</w:t>
      </w:r>
      <w:r>
        <w:rPr>
          <w:rFonts w:hint="default"/>
          <w:lang w:val="en-US" w:eastAsia="zh-CN"/>
        </w:rPr>
        <w:t>’</w:t>
      </w:r>
      <w:r>
        <w:rPr>
          <w:rFonts w:hint="eastAsia"/>
          <w:lang w:val="en-US" w:eastAsia="zh-CN"/>
        </w:rPr>
        <w:t>s FFP in case UE assume</w:t>
      </w:r>
      <w:r>
        <w:rPr>
          <w:rFonts w:hint="default"/>
          <w:lang w:val="en-US" w:eastAsia="zh-CN"/>
        </w:rPr>
        <w:t>s</w:t>
      </w:r>
      <w:r>
        <w:rPr>
          <w:rFonts w:hint="eastAsia"/>
          <w:lang w:val="en-US" w:eastAsia="zh-CN"/>
        </w:rPr>
        <w:t xml:space="preserve"> UE</w:t>
      </w:r>
      <w:r>
        <w:rPr>
          <w:rFonts w:ascii="Times New Roman" w:hAnsi="Times New Roman" w:eastAsia="Batang" w:cs="Times New Roman"/>
          <w:b w:val="0"/>
          <w:bCs w:val="0"/>
          <w:sz w:val="20"/>
          <w:szCs w:val="20"/>
          <w:lang w:val="en-GB"/>
        </w:rPr>
        <w:t xml:space="preserve">-initiated COT, </w:t>
      </w:r>
      <w:r>
        <w:rPr>
          <w:rFonts w:hint="eastAsia" w:ascii="Times New Roman" w:hAnsi="Times New Roman" w:eastAsia="宋体" w:cs="Times New Roman"/>
          <w:b w:val="0"/>
          <w:bCs w:val="0"/>
          <w:sz w:val="20"/>
          <w:szCs w:val="20"/>
          <w:lang w:val="en-US" w:eastAsia="zh-CN"/>
        </w:rPr>
        <w:t>the two nominal repetition</w:t>
      </w:r>
      <w:r>
        <w:rPr>
          <w:rFonts w:hint="default" w:eastAsia="宋体" w:cs="Times New Roman"/>
          <w:b w:val="0"/>
          <w:bCs w:val="0"/>
          <w:sz w:val="20"/>
          <w:szCs w:val="20"/>
          <w:lang w:val="en-US" w:eastAsia="zh-CN"/>
        </w:rPr>
        <w:t>s</w:t>
      </w:r>
      <w:r>
        <w:rPr>
          <w:rFonts w:hint="eastAsia" w:ascii="Times New Roman" w:hAnsi="Times New Roman" w:eastAsia="宋体" w:cs="Times New Roman"/>
          <w:b w:val="0"/>
          <w:bCs w:val="0"/>
          <w:sz w:val="20"/>
          <w:szCs w:val="20"/>
          <w:lang w:val="en-US" w:eastAsia="zh-CN"/>
        </w:rPr>
        <w:t xml:space="preserve"> are dropped in Figure 1(b), </w:t>
      </w:r>
      <w:r>
        <w:rPr>
          <w:rFonts w:hint="default" w:eastAsia="宋体" w:cs="Times New Roman"/>
          <w:b w:val="0"/>
          <w:bCs w:val="0"/>
          <w:sz w:val="20"/>
          <w:szCs w:val="20"/>
          <w:lang w:val="en-US" w:eastAsia="zh-CN"/>
        </w:rPr>
        <w:t xml:space="preserve">and only </w:t>
      </w:r>
      <w:r>
        <w:rPr>
          <w:rFonts w:hint="eastAsia" w:ascii="Times New Roman" w:hAnsi="Times New Roman" w:eastAsia="宋体" w:cs="Times New Roman"/>
          <w:b w:val="0"/>
          <w:bCs w:val="0"/>
          <w:sz w:val="20"/>
          <w:szCs w:val="20"/>
          <w:lang w:val="en-US" w:eastAsia="zh-CN"/>
        </w:rPr>
        <w:t xml:space="preserve">nominal repetition #1 can be transmitted. </w:t>
      </w:r>
      <w:r>
        <w:rPr>
          <w:rFonts w:hint="eastAsia" w:eastAsia="宋体"/>
          <w:lang w:val="en-US" w:eastAsia="zh-CN"/>
        </w:rPr>
        <w:t>Considering the reliability target in URLLC, the Alt 2 is definitely not good.</w:t>
      </w:r>
      <w:r>
        <w:rPr>
          <w:rFonts w:hint="eastAsia"/>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textAlignment w:val="baseline"/>
        <w:rPr>
          <w:rFonts w:hint="eastAsia"/>
          <w:lang w:val="en-US" w:eastAsia="zh-CN"/>
        </w:rPr>
      </w:pPr>
      <w:r>
        <w:rPr>
          <w:rFonts w:hint="eastAsia"/>
          <w:lang w:val="en-US" w:eastAsia="zh-CN"/>
        </w:rPr>
        <w:t xml:space="preserve">Compared </w:t>
      </w:r>
      <w:r>
        <w:rPr>
          <w:rFonts w:hint="default"/>
          <w:lang w:val="en-US" w:eastAsia="zh-CN"/>
        </w:rPr>
        <w:t xml:space="preserve">with </w:t>
      </w:r>
      <w:r>
        <w:rPr>
          <w:rFonts w:hint="eastAsia"/>
          <w:lang w:val="en-US" w:eastAsia="zh-CN"/>
        </w:rPr>
        <w:t xml:space="preserve">Alt 2, although we think it is better for a </w:t>
      </w:r>
      <w:r>
        <w:rPr>
          <w:rFonts w:hint="default"/>
          <w:lang w:val="en-US" w:eastAsia="zh-CN"/>
        </w:rPr>
        <w:t>“</w:t>
      </w:r>
      <w:r>
        <w:rPr>
          <w:rFonts w:hint="eastAsia"/>
          <w:lang w:val="en-US" w:eastAsia="zh-CN"/>
        </w:rPr>
        <w:t>nominal</w:t>
      </w:r>
      <w:r>
        <w:rPr>
          <w:rFonts w:hint="default"/>
          <w:lang w:val="en-US" w:eastAsia="zh-CN"/>
        </w:rPr>
        <w:t>”</w:t>
      </w:r>
      <w:r>
        <w:rPr>
          <w:rFonts w:hint="eastAsia"/>
          <w:lang w:val="en-US" w:eastAsia="zh-CN"/>
        </w:rPr>
        <w:t xml:space="preserve"> repetition to be segmented </w:t>
      </w:r>
      <w:r>
        <w:rPr>
          <w:rFonts w:hint="default"/>
          <w:lang w:val="en-US" w:eastAsia="zh-CN"/>
        </w:rPr>
        <w:t xml:space="preserve">by the symbols overlapping </w:t>
      </w:r>
      <w:r>
        <w:rPr>
          <w:rFonts w:hint="eastAsia"/>
          <w:lang w:val="en-US" w:eastAsia="zh-CN"/>
        </w:rPr>
        <w:t xml:space="preserve">with the </w:t>
      </w:r>
      <w:r>
        <w:rPr>
          <w:rFonts w:hint="eastAsia" w:eastAsia="宋体"/>
          <w:lang w:val="en-US" w:eastAsia="zh-CN"/>
        </w:rPr>
        <w:t>initiator</w:t>
      </w:r>
      <w:r>
        <w:rPr>
          <w:rFonts w:hint="default" w:eastAsia="宋体"/>
          <w:lang w:val="en-US" w:eastAsia="zh-CN"/>
        </w:rPr>
        <w:t>’</w:t>
      </w:r>
      <w:r>
        <w:rPr>
          <w:rFonts w:hint="eastAsia" w:eastAsia="宋体"/>
          <w:lang w:val="en-US" w:eastAsia="zh-CN"/>
        </w:rPr>
        <w:t xml:space="preserve">s </w:t>
      </w:r>
      <w:r>
        <w:rPr>
          <w:rFonts w:hint="eastAsia"/>
          <w:lang w:val="en-US" w:eastAsia="zh-CN"/>
        </w:rPr>
        <w:t>idle period, there may be ambiguity between the UE and gNB in case the UE does not detect the gNB</w:t>
      </w:r>
      <w:r>
        <w:rPr>
          <w:rFonts w:hint="default"/>
          <w:lang w:val="en-US" w:eastAsia="zh-CN"/>
        </w:rPr>
        <w:t>’</w:t>
      </w:r>
      <w:r>
        <w:rPr>
          <w:rFonts w:hint="eastAsia"/>
          <w:lang w:val="en-US" w:eastAsia="zh-CN"/>
        </w:rPr>
        <w:t xml:space="preserve">s COT sharing information and the UE initiates its own COT. As shown in Figure 1(a), RV id and actual number of repetitions of PUSCH repetition Type B within </w:t>
      </w:r>
      <w:r>
        <w:rPr>
          <w:rFonts w:ascii="Times New Roman" w:hAnsi="Times New Roman" w:eastAsia="Batang" w:cs="Times New Roman"/>
          <w:b w:val="0"/>
          <w:bCs w:val="0"/>
          <w:sz w:val="20"/>
          <w:szCs w:val="20"/>
          <w:lang w:val="en-GB"/>
        </w:rPr>
        <w:t>UE-initiated COT</w:t>
      </w:r>
      <w:r>
        <w:rPr>
          <w:rFonts w:hint="eastAsia" w:ascii="Times New Roman" w:hAnsi="Times New Roman" w:eastAsia="宋体" w:cs="Times New Roman"/>
          <w:b w:val="0"/>
          <w:bCs w:val="0"/>
          <w:sz w:val="20"/>
          <w:szCs w:val="20"/>
          <w:lang w:val="en-US" w:eastAsia="zh-CN"/>
        </w:rPr>
        <w:t xml:space="preserve"> </w:t>
      </w:r>
      <w:r>
        <w:rPr>
          <w:rFonts w:hint="eastAsia"/>
          <w:lang w:val="en-US" w:eastAsia="zh-CN"/>
        </w:rPr>
        <w:t xml:space="preserve">are different from </w:t>
      </w:r>
      <w:r>
        <w:rPr>
          <w:rFonts w:hint="default"/>
          <w:lang w:val="en-US" w:eastAsia="zh-CN"/>
        </w:rPr>
        <w:t xml:space="preserve">that in the case of </w:t>
      </w:r>
      <w:r>
        <w:rPr>
          <w:rFonts w:ascii="Times New Roman" w:hAnsi="Times New Roman" w:eastAsia="Batang" w:cs="Times New Roman"/>
          <w:b w:val="0"/>
          <w:bCs w:val="0"/>
          <w:sz w:val="20"/>
          <w:szCs w:val="20"/>
          <w:lang w:val="en-GB"/>
        </w:rPr>
        <w:t>UE shar</w:t>
      </w:r>
      <w:r>
        <w:rPr>
          <w:rFonts w:hint="eastAsia" w:ascii="Times New Roman" w:hAnsi="Times New Roman" w:eastAsia="宋体" w:cs="Times New Roman"/>
          <w:b w:val="0"/>
          <w:bCs w:val="0"/>
          <w:sz w:val="20"/>
          <w:szCs w:val="20"/>
          <w:lang w:val="en-US" w:eastAsia="zh-CN"/>
        </w:rPr>
        <w:t>ing</w:t>
      </w:r>
      <w:r>
        <w:rPr>
          <w:rFonts w:ascii="Times New Roman" w:hAnsi="Times New Roman" w:eastAsia="Batang" w:cs="Times New Roman"/>
          <w:b w:val="0"/>
          <w:bCs w:val="0"/>
          <w:sz w:val="20"/>
          <w:szCs w:val="20"/>
          <w:lang w:val="en-GB"/>
        </w:rPr>
        <w:t xml:space="preserve"> gNB-initiated COT</w:t>
      </w:r>
      <w:r>
        <w:rPr>
          <w:rFonts w:hint="eastAsia" w:ascii="Times New Roman" w:hAnsi="Times New Roman" w:eastAsia="宋体" w:cs="Times New Roman"/>
          <w:b w:val="0"/>
          <w:bCs w:val="0"/>
          <w:sz w:val="20"/>
          <w:szCs w:val="20"/>
          <w:lang w:val="en-US" w:eastAsia="zh-CN"/>
        </w:rPr>
        <w:t>.</w:t>
      </w:r>
      <w:r>
        <w:rPr>
          <w:rFonts w:hint="eastAsia"/>
          <w:lang w:val="en-US" w:eastAsia="zh-CN"/>
        </w:rPr>
        <w:t xml:space="preserve"> In order to solve the ambiguity, a nominal PUSCH </w:t>
      </w:r>
      <w:r>
        <w:rPr>
          <w:rFonts w:ascii="Times New Roman" w:hAnsi="Times New Roman" w:eastAsia="Batang" w:cs="Times New Roman"/>
          <w:b w:val="0"/>
          <w:bCs w:val="0"/>
          <w:sz w:val="20"/>
          <w:szCs w:val="20"/>
          <w:lang w:val="en-GB" w:eastAsia="ja-JP"/>
        </w:rPr>
        <w:t>overlap</w:t>
      </w:r>
      <w:r>
        <w:rPr>
          <w:rFonts w:hint="eastAsia" w:ascii="Times New Roman" w:hAnsi="Times New Roman" w:eastAsia="宋体" w:cs="Times New Roman"/>
          <w:b w:val="0"/>
          <w:bCs w:val="0"/>
          <w:sz w:val="20"/>
          <w:szCs w:val="20"/>
          <w:lang w:val="en-US" w:eastAsia="zh-CN"/>
        </w:rPr>
        <w:t>ping</w:t>
      </w:r>
      <w:r>
        <w:rPr>
          <w:rFonts w:ascii="Times New Roman" w:hAnsi="Times New Roman" w:eastAsia="Batang" w:cs="Times New Roman"/>
          <w:b w:val="0"/>
          <w:bCs w:val="0"/>
          <w:sz w:val="20"/>
          <w:szCs w:val="20"/>
          <w:lang w:val="en-GB" w:eastAsia="ja-JP"/>
        </w:rPr>
        <w:t xml:space="preserve"> with </w:t>
      </w:r>
      <w:r>
        <w:rPr>
          <w:rFonts w:hint="eastAsia" w:ascii="Times New Roman" w:hAnsi="Times New Roman" w:eastAsia="宋体" w:cs="Times New Roman"/>
          <w:b w:val="0"/>
          <w:bCs w:val="0"/>
          <w:sz w:val="20"/>
          <w:szCs w:val="20"/>
          <w:lang w:val="en-US" w:eastAsia="zh-CN"/>
        </w:rPr>
        <w:t xml:space="preserve">any </w:t>
      </w:r>
      <w:r>
        <w:rPr>
          <w:rFonts w:ascii="Times New Roman" w:hAnsi="Times New Roman" w:eastAsia="Batang" w:cs="Times New Roman"/>
          <w:b w:val="0"/>
          <w:bCs w:val="0"/>
          <w:sz w:val="20"/>
          <w:szCs w:val="20"/>
          <w:lang w:val="en-GB"/>
        </w:rPr>
        <w:t>idle period</w:t>
      </w:r>
      <w:r>
        <w:rPr>
          <w:rFonts w:hint="eastAsia" w:ascii="Times New Roman" w:hAnsi="Times New Roman" w:eastAsia="宋体" w:cs="Times New Roman"/>
          <w:b w:val="0"/>
          <w:bCs w:val="0"/>
          <w:sz w:val="20"/>
          <w:szCs w:val="20"/>
          <w:lang w:val="en-US" w:eastAsia="zh-CN"/>
        </w:rPr>
        <w:t>s</w:t>
      </w:r>
      <w:r>
        <w:rPr>
          <w:rFonts w:hint="eastAsia"/>
          <w:lang w:val="en-US" w:eastAsia="zh-CN"/>
        </w:rPr>
        <w:t xml:space="preserve"> to be segmented should be considered as shown in Figure 1(c). That is to say, if a nominal repetition overlaps with an idle period associated to </w:t>
      </w:r>
      <w:r>
        <w:rPr>
          <w:rFonts w:ascii="Times New Roman" w:hAnsi="Times New Roman" w:eastAsia="Batang" w:cs="Times New Roman"/>
          <w:sz w:val="20"/>
          <w:szCs w:val="20"/>
          <w:lang w:val="en-GB"/>
        </w:rPr>
        <w:t>gNB’s FFP</w:t>
      </w:r>
      <w:r>
        <w:rPr>
          <w:rFonts w:hint="eastAsia" w:ascii="Times New Roman" w:hAnsi="Times New Roman" w:eastAsia="宋体" w:cs="Times New Roman"/>
          <w:sz w:val="20"/>
          <w:szCs w:val="20"/>
          <w:lang w:val="en-US" w:eastAsia="zh-CN"/>
        </w:rPr>
        <w:t xml:space="preserve"> or </w:t>
      </w:r>
      <w:r>
        <w:rPr>
          <w:rFonts w:hint="eastAsia"/>
          <w:lang w:val="en-US" w:eastAsia="zh-CN"/>
        </w:rPr>
        <w:t>UE</w:t>
      </w:r>
      <w:r>
        <w:rPr>
          <w:rFonts w:hint="default"/>
          <w:lang w:val="en-US" w:eastAsia="zh-CN"/>
        </w:rPr>
        <w:t>’</w:t>
      </w:r>
      <w:r>
        <w:rPr>
          <w:rFonts w:hint="eastAsia"/>
          <w:lang w:val="en-US" w:eastAsia="zh-CN"/>
        </w:rPr>
        <w:t>s FFP in case UE shares gNB-initiated COT, or associated to UE</w:t>
      </w:r>
      <w:r>
        <w:rPr>
          <w:rFonts w:hint="default"/>
          <w:lang w:val="en-US" w:eastAsia="zh-CN"/>
        </w:rPr>
        <w:t>’</w:t>
      </w:r>
      <w:r>
        <w:rPr>
          <w:rFonts w:hint="eastAsia"/>
          <w:lang w:val="en-US" w:eastAsia="zh-CN"/>
        </w:rPr>
        <w:t>s FFP or gNB</w:t>
      </w:r>
      <w:r>
        <w:rPr>
          <w:rFonts w:hint="default"/>
          <w:lang w:val="en-US" w:eastAsia="zh-CN"/>
        </w:rPr>
        <w:t>’</w:t>
      </w:r>
      <w:r>
        <w:rPr>
          <w:rFonts w:hint="eastAsia"/>
          <w:lang w:val="en-US" w:eastAsia="zh-CN"/>
        </w:rPr>
        <w:t>s FFP in case UE initiates COT, the nominal repetition within</w:t>
      </w:r>
      <w:r>
        <w:rPr>
          <w:rFonts w:ascii="Times New Roman" w:hAnsi="Times New Roman" w:eastAsia="Batang" w:cs="Times New Roman"/>
          <w:color w:val="auto"/>
          <w:sz w:val="20"/>
          <w:szCs w:val="20"/>
          <w:lang w:val="en-US"/>
        </w:rPr>
        <w:t xml:space="preserve"> the idle period is </w:t>
      </w:r>
      <w:r>
        <w:rPr>
          <w:rFonts w:hint="eastAsia" w:ascii="Times New Roman" w:hAnsi="Times New Roman" w:eastAsia="宋体" w:cs="Times New Roman"/>
          <w:color w:val="auto"/>
          <w:sz w:val="20"/>
          <w:szCs w:val="20"/>
          <w:lang w:val="en-US" w:eastAsia="zh-CN"/>
        </w:rPr>
        <w:t xml:space="preserve">segmented, and </w:t>
      </w:r>
      <w:r>
        <w:rPr>
          <w:rFonts w:ascii="Times New Roman" w:hAnsi="Times New Roman" w:eastAsia="Batang" w:cs="Times New Roman"/>
          <w:sz w:val="20"/>
          <w:szCs w:val="20"/>
          <w:lang w:val="en-US"/>
        </w:rPr>
        <w:t>all the symbols in the idle period</w:t>
      </w:r>
      <w:r>
        <w:rPr>
          <w:rFonts w:ascii="Times New Roman" w:hAnsi="Times New Roman" w:eastAsia="Batang" w:cs="Times New Roman"/>
          <w:sz w:val="20"/>
          <w:szCs w:val="20"/>
          <w:lang w:val="en-GB"/>
        </w:rPr>
        <w:t xml:space="preserve"> should be considered as invalid symbols</w:t>
      </w:r>
      <w:r>
        <w:rPr>
          <w:rFonts w:hint="eastAsia" w:ascii="Times New Roman" w:hAnsi="Times New Roman" w:eastAsia="宋体" w:cs="Times New Roman"/>
          <w:color w:val="auto"/>
          <w:sz w:val="20"/>
          <w:szCs w:val="20"/>
          <w:lang w:val="en-US" w:eastAsia="zh-CN"/>
        </w:rPr>
        <w:t>.</w:t>
      </w:r>
      <w:r>
        <w:rPr>
          <w:rFonts w:hint="eastAsia"/>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jc w:val="center"/>
        <w:textAlignment w:val="baseline"/>
        <w:rPr>
          <w:rFonts w:hint="default"/>
          <w:sz w:val="21"/>
        </w:rPr>
      </w:pPr>
      <w:r>
        <w:rPr>
          <w:rFonts w:hint="default" w:eastAsia="Times New Roman"/>
          <w:sz w:val="21"/>
        </w:rPr>
        <w:object>
          <v:shape id="_x0000_i1060" o:spt="75" type="#_x0000_t75" style="height:77.4pt;width:365.4pt;" o:ole="t" filled="f" o:preferrelative="t" stroked="f" coordsize="21600,21600">
            <v:path/>
            <v:fill on="f" focussize="0,0"/>
            <v:stroke on="f"/>
            <v:imagedata r:id="rId29" o:title=""/>
            <o:lock v:ext="edit" aspectratio="f"/>
            <w10:wrap type="none"/>
            <w10:anchorlock/>
          </v:shape>
          <o:OLEObject Type="Embed" ProgID="Visio.Drawing.11" ShapeID="_x0000_i1060" DrawAspect="Content" ObjectID="_1468075730" r:id="rId28">
            <o:LockedField>false</o:LockedField>
          </o:OLEObject>
        </w:objec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jc w:val="center"/>
        <w:textAlignment w:val="baseline"/>
        <w:rPr>
          <w:rFonts w:hint="default" w:eastAsia="宋体"/>
          <w:sz w:val="20"/>
          <w:szCs w:val="20"/>
          <w:lang w:val="en-US" w:eastAsia="zh-CN"/>
        </w:rPr>
      </w:pPr>
      <w:r>
        <w:rPr>
          <w:rFonts w:hint="eastAsia" w:eastAsia="宋体"/>
          <w:sz w:val="20"/>
          <w:szCs w:val="20"/>
          <w:lang w:val="en-US" w:eastAsia="zh-CN"/>
        </w:rPr>
        <w:t>Figure1(a) Alt 1: a</w:t>
      </w:r>
      <w:r>
        <w:rPr>
          <w:rFonts w:hint="eastAsia"/>
          <w:sz w:val="20"/>
          <w:szCs w:val="20"/>
          <w:lang w:val="en-US" w:eastAsia="zh-CN"/>
        </w:rPr>
        <w:t xml:space="preserve"> nominal repetition to be segmented overlaps with the </w:t>
      </w:r>
      <w:r>
        <w:rPr>
          <w:rFonts w:hint="eastAsia" w:eastAsia="宋体"/>
          <w:sz w:val="20"/>
          <w:szCs w:val="20"/>
          <w:lang w:val="en-US" w:eastAsia="zh-CN"/>
        </w:rPr>
        <w:t>initiator</w:t>
      </w:r>
      <w:r>
        <w:rPr>
          <w:rFonts w:hint="default" w:eastAsia="宋体"/>
          <w:sz w:val="20"/>
          <w:szCs w:val="20"/>
          <w:lang w:val="en-US" w:eastAsia="zh-CN"/>
        </w:rPr>
        <w:t>’</w:t>
      </w:r>
      <w:r>
        <w:rPr>
          <w:rFonts w:hint="eastAsia" w:eastAsia="宋体"/>
          <w:sz w:val="20"/>
          <w:szCs w:val="20"/>
          <w:lang w:val="en-US" w:eastAsia="zh-CN"/>
        </w:rPr>
        <w:t xml:space="preserve">s </w:t>
      </w:r>
      <w:r>
        <w:rPr>
          <w:rFonts w:hint="eastAsia"/>
          <w:sz w:val="20"/>
          <w:szCs w:val="20"/>
          <w:lang w:val="en-US" w:eastAsia="zh-CN"/>
        </w:rPr>
        <w:t>idle period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jc w:val="center"/>
        <w:textAlignment w:val="baseline"/>
        <w:rPr>
          <w:rFonts w:hint="default"/>
          <w:sz w:val="21"/>
        </w:rPr>
      </w:pPr>
      <w:r>
        <w:rPr>
          <w:rFonts w:hint="default" w:eastAsia="Times New Roman"/>
          <w:sz w:val="21"/>
        </w:rPr>
        <w:object>
          <v:shape id="_x0000_i1061" o:spt="75" type="#_x0000_t75" style="height:77.45pt;width:365.4pt;" o:ole="t" filled="f" o:preferrelative="t" stroked="f" coordsize="21600,21600">
            <v:path/>
            <v:fill on="f" focussize="0,0"/>
            <v:stroke on="f"/>
            <v:imagedata r:id="rId31" o:title=""/>
            <o:lock v:ext="edit" aspectratio="f"/>
            <w10:wrap type="none"/>
            <w10:anchorlock/>
          </v:shape>
          <o:OLEObject Type="Embed" ProgID="Visio.Drawing.11" ShapeID="_x0000_i1061" DrawAspect="Content" ObjectID="_1468075731" r:id="rId30">
            <o:LockedField>false</o:LockedField>
          </o:OLEObject>
        </w:objec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jc w:val="center"/>
        <w:textAlignment w:val="baseline"/>
        <w:rPr>
          <w:rFonts w:hint="default"/>
          <w:sz w:val="20"/>
          <w:szCs w:val="20"/>
        </w:rPr>
      </w:pPr>
      <w:r>
        <w:rPr>
          <w:rFonts w:hint="eastAsia" w:eastAsia="宋体"/>
          <w:sz w:val="20"/>
          <w:szCs w:val="20"/>
          <w:lang w:val="en-US" w:eastAsia="zh-CN"/>
        </w:rPr>
        <w:t>Figure1(b) Alt 2: a</w:t>
      </w:r>
      <w:r>
        <w:rPr>
          <w:rFonts w:hint="eastAsia"/>
          <w:sz w:val="20"/>
          <w:szCs w:val="20"/>
          <w:lang w:val="en-US" w:eastAsia="zh-CN"/>
        </w:rPr>
        <w:t xml:space="preserve"> nominal repetition to be dropped overlaps with the </w:t>
      </w:r>
      <w:r>
        <w:rPr>
          <w:rFonts w:hint="eastAsia" w:eastAsia="宋体"/>
          <w:sz w:val="20"/>
          <w:szCs w:val="20"/>
          <w:lang w:val="en-US" w:eastAsia="zh-CN"/>
        </w:rPr>
        <w:t>initiator</w:t>
      </w:r>
      <w:r>
        <w:rPr>
          <w:rFonts w:hint="default" w:eastAsia="宋体"/>
          <w:sz w:val="20"/>
          <w:szCs w:val="20"/>
          <w:lang w:val="en-US" w:eastAsia="zh-CN"/>
        </w:rPr>
        <w:t>’</w:t>
      </w:r>
      <w:r>
        <w:rPr>
          <w:rFonts w:hint="eastAsia" w:eastAsia="宋体"/>
          <w:sz w:val="20"/>
          <w:szCs w:val="20"/>
          <w:lang w:val="en-US" w:eastAsia="zh-CN"/>
        </w:rPr>
        <w:t xml:space="preserve">s </w:t>
      </w:r>
      <w:r>
        <w:rPr>
          <w:rFonts w:hint="eastAsia"/>
          <w:sz w:val="20"/>
          <w:szCs w:val="20"/>
          <w:lang w:val="en-US" w:eastAsia="zh-CN"/>
        </w:rPr>
        <w:t>idle period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jc w:val="center"/>
        <w:textAlignment w:val="baseline"/>
        <w:rPr>
          <w:rFonts w:hint="default"/>
          <w:sz w:val="21"/>
        </w:rPr>
      </w:pPr>
      <w:r>
        <w:rPr>
          <w:rFonts w:hint="default" w:eastAsia="Times New Roman"/>
          <w:sz w:val="21"/>
        </w:rPr>
        <w:object>
          <v:shape id="_x0000_i1062" o:spt="75" type="#_x0000_t75" style="height:77.4pt;width:365.4pt;" o:ole="t" filled="f" o:preferrelative="t" stroked="f" coordsize="21600,21600">
            <v:path/>
            <v:fill on="f" focussize="0,0"/>
            <v:stroke on="f"/>
            <v:imagedata r:id="rId33" o:title=""/>
            <o:lock v:ext="edit" aspectratio="f"/>
            <w10:wrap type="none"/>
            <w10:anchorlock/>
          </v:shape>
          <o:OLEObject Type="Embed" ProgID="Visio.Drawing.11" ShapeID="_x0000_i1062" DrawAspect="Content" ObjectID="_1468075732" r:id="rId32">
            <o:LockedField>false</o:LockedField>
          </o:OLEObject>
        </w:objec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jc w:val="center"/>
        <w:textAlignment w:val="baseline"/>
        <w:rPr>
          <w:rFonts w:hint="default"/>
          <w:sz w:val="20"/>
          <w:szCs w:val="20"/>
          <w:lang w:val="en-US"/>
        </w:rPr>
      </w:pPr>
      <w:r>
        <w:rPr>
          <w:rFonts w:hint="eastAsia" w:eastAsia="宋体"/>
          <w:sz w:val="20"/>
          <w:szCs w:val="20"/>
          <w:lang w:val="en-US" w:eastAsia="zh-CN"/>
        </w:rPr>
        <w:t>Figure1(c) A</w:t>
      </w:r>
      <w:r>
        <w:rPr>
          <w:rFonts w:hint="eastAsia"/>
          <w:sz w:val="20"/>
          <w:szCs w:val="20"/>
          <w:lang w:val="en-US" w:eastAsia="zh-CN"/>
        </w:rPr>
        <w:t xml:space="preserve"> nominal repetition to be segmented overlaps with</w:t>
      </w:r>
      <w:r>
        <w:rPr>
          <w:rFonts w:ascii="Times New Roman" w:hAnsi="Times New Roman" w:eastAsia="Batang" w:cs="Times New Roman"/>
          <w:b w:val="0"/>
          <w:bCs w:val="0"/>
          <w:sz w:val="20"/>
          <w:szCs w:val="20"/>
          <w:lang w:val="en-GB" w:eastAsia="ja-JP"/>
        </w:rPr>
        <w:t xml:space="preserve"> </w:t>
      </w:r>
      <w:r>
        <w:rPr>
          <w:rFonts w:hint="eastAsia" w:ascii="Times New Roman" w:hAnsi="Times New Roman" w:eastAsia="宋体" w:cs="Times New Roman"/>
          <w:b w:val="0"/>
          <w:bCs w:val="0"/>
          <w:sz w:val="20"/>
          <w:szCs w:val="20"/>
          <w:lang w:val="en-US" w:eastAsia="zh-CN"/>
        </w:rPr>
        <w:t xml:space="preserve">any </w:t>
      </w:r>
      <w:r>
        <w:rPr>
          <w:rFonts w:hint="eastAsia"/>
          <w:sz w:val="20"/>
          <w:szCs w:val="20"/>
          <w:lang w:val="en-US" w:eastAsia="zh-CN"/>
        </w:rPr>
        <w:t>idle periods</w:t>
      </w:r>
    </w:p>
    <w:p>
      <w:pPr>
        <w:keepNext w:val="0"/>
        <w:keepLines w:val="0"/>
        <w:pageBreakBefore w:val="0"/>
        <w:widowControl/>
        <w:kinsoku/>
        <w:wordWrap/>
        <w:overflowPunct w:val="0"/>
        <w:topLinePunct w:val="0"/>
        <w:autoSpaceDE w:val="0"/>
        <w:autoSpaceDN w:val="0"/>
        <w:bidi w:val="0"/>
        <w:adjustRightInd w:val="0"/>
        <w:snapToGrid w:val="0"/>
        <w:spacing w:after="120"/>
        <w:jc w:val="both"/>
        <w:textAlignment w:val="baseline"/>
        <w:rPr>
          <w:rFonts w:hint="eastAsia"/>
          <w:b/>
          <w:bCs/>
          <w:i/>
          <w:iCs/>
          <w:sz w:val="20"/>
          <w:szCs w:val="20"/>
          <w:lang w:val="en-US" w:eastAsia="zh-CN"/>
        </w:rPr>
      </w:pPr>
      <w:r>
        <w:rPr>
          <w:rFonts w:hint="eastAsia"/>
          <w:b/>
          <w:bCs/>
          <w:i/>
          <w:iCs/>
          <w:sz w:val="20"/>
          <w:szCs w:val="20"/>
          <w:lang w:val="en-US" w:eastAsia="zh-CN"/>
        </w:rPr>
        <w:t xml:space="preserve">Proposal 3: </w:t>
      </w:r>
      <w:r>
        <w:rPr>
          <w:rFonts w:hint="eastAsia"/>
          <w:b w:val="0"/>
          <w:bCs w:val="0"/>
          <w:i/>
          <w:iCs/>
          <w:sz w:val="20"/>
          <w:szCs w:val="20"/>
          <w:lang w:val="en-US" w:eastAsia="zh-CN"/>
        </w:rPr>
        <w:t>For PUSCH repetition Type B on unl</w:t>
      </w:r>
      <w:r>
        <w:rPr>
          <w:rFonts w:hint="eastAsia" w:ascii="Times New Roman" w:hAnsi="Times New Roman" w:eastAsia="Times New Roman" w:cs="Times New Roman"/>
          <w:b w:val="0"/>
          <w:bCs w:val="0"/>
          <w:i/>
          <w:iCs/>
          <w:sz w:val="20"/>
          <w:szCs w:val="20"/>
          <w:lang w:val="en-US" w:eastAsia="zh-CN"/>
        </w:rPr>
        <w:t xml:space="preserve">icensed spectrum, if a nominal repetition overlaps with an idle period associated to </w:t>
      </w:r>
      <w:r>
        <w:rPr>
          <w:rFonts w:hint="eastAsia" w:ascii="Times New Roman" w:hAnsi="Times New Roman" w:eastAsia="Times New Roman" w:cs="Times New Roman"/>
          <w:b w:val="0"/>
          <w:bCs w:val="0"/>
          <w:i/>
          <w:iCs/>
          <w:sz w:val="20"/>
          <w:szCs w:val="20"/>
          <w:lang w:val="en-GB" w:eastAsia="zh-CN"/>
        </w:rPr>
        <w:t>gNB’s FFP</w:t>
      </w:r>
      <w:r>
        <w:rPr>
          <w:rFonts w:hint="eastAsia" w:ascii="Times New Roman" w:hAnsi="Times New Roman" w:eastAsia="Times New Roman" w:cs="Times New Roman"/>
          <w:b w:val="0"/>
          <w:bCs w:val="0"/>
          <w:i/>
          <w:iCs/>
          <w:sz w:val="20"/>
          <w:szCs w:val="20"/>
          <w:lang w:val="en-US" w:eastAsia="zh-CN"/>
        </w:rPr>
        <w:t xml:space="preserve"> or UE</w:t>
      </w:r>
      <w:r>
        <w:rPr>
          <w:rFonts w:hint="default" w:ascii="Times New Roman" w:hAnsi="Times New Roman" w:eastAsia="Times New Roman" w:cs="Times New Roman"/>
          <w:b w:val="0"/>
          <w:bCs w:val="0"/>
          <w:i/>
          <w:iCs/>
          <w:sz w:val="20"/>
          <w:szCs w:val="20"/>
          <w:lang w:val="en-US" w:eastAsia="zh-CN"/>
        </w:rPr>
        <w:t>’</w:t>
      </w:r>
      <w:r>
        <w:rPr>
          <w:rFonts w:hint="eastAsia" w:ascii="Times New Roman" w:hAnsi="Times New Roman" w:eastAsia="Times New Roman" w:cs="Times New Roman"/>
          <w:b w:val="0"/>
          <w:bCs w:val="0"/>
          <w:i/>
          <w:iCs/>
          <w:sz w:val="20"/>
          <w:szCs w:val="20"/>
          <w:lang w:val="en-US" w:eastAsia="zh-CN"/>
        </w:rPr>
        <w:t>s FFP in case UE shares gNB-initiated COT, or associated to UE</w:t>
      </w:r>
      <w:r>
        <w:rPr>
          <w:rFonts w:hint="default" w:ascii="Times New Roman" w:hAnsi="Times New Roman" w:eastAsia="Times New Roman" w:cs="Times New Roman"/>
          <w:b w:val="0"/>
          <w:bCs w:val="0"/>
          <w:i/>
          <w:iCs/>
          <w:sz w:val="20"/>
          <w:szCs w:val="20"/>
          <w:lang w:val="en-US" w:eastAsia="zh-CN"/>
        </w:rPr>
        <w:t>’</w:t>
      </w:r>
      <w:r>
        <w:rPr>
          <w:rFonts w:hint="eastAsia" w:ascii="Times New Roman" w:hAnsi="Times New Roman" w:eastAsia="Times New Roman" w:cs="Times New Roman"/>
          <w:b w:val="0"/>
          <w:bCs w:val="0"/>
          <w:i/>
          <w:iCs/>
          <w:sz w:val="20"/>
          <w:szCs w:val="20"/>
          <w:lang w:val="en-US" w:eastAsia="zh-CN"/>
        </w:rPr>
        <w:t>s FFP or gNB</w:t>
      </w:r>
      <w:r>
        <w:rPr>
          <w:rFonts w:hint="default" w:ascii="Times New Roman" w:hAnsi="Times New Roman" w:eastAsia="Times New Roman" w:cs="Times New Roman"/>
          <w:b w:val="0"/>
          <w:bCs w:val="0"/>
          <w:i/>
          <w:iCs/>
          <w:sz w:val="20"/>
          <w:szCs w:val="20"/>
          <w:lang w:val="en-US" w:eastAsia="zh-CN"/>
        </w:rPr>
        <w:t>’</w:t>
      </w:r>
      <w:r>
        <w:rPr>
          <w:rFonts w:hint="eastAsia" w:ascii="Times New Roman" w:hAnsi="Times New Roman" w:eastAsia="Times New Roman" w:cs="Times New Roman"/>
          <w:b w:val="0"/>
          <w:bCs w:val="0"/>
          <w:i/>
          <w:iCs/>
          <w:sz w:val="20"/>
          <w:szCs w:val="20"/>
          <w:lang w:val="en-US" w:eastAsia="zh-CN"/>
        </w:rPr>
        <w:t>s FFP in case UE initiates COT, the nominal repetition within the idle period is segmented.</w:t>
      </w:r>
      <w:r>
        <w:rPr>
          <w:rFonts w:ascii="Times New Roman" w:hAnsi="Times New Roman" w:eastAsia="Batang" w:cs="Times New Roman"/>
          <w:i/>
          <w:iCs/>
          <w:sz w:val="20"/>
          <w:szCs w:val="20"/>
          <w:lang w:val="en-US"/>
        </w:rPr>
        <w:t xml:space="preserve"> </w:t>
      </w:r>
      <w:r>
        <w:rPr>
          <w:rFonts w:hint="default" w:eastAsia="Batang" w:cs="Times New Roman"/>
          <w:i/>
          <w:iCs/>
          <w:sz w:val="20"/>
          <w:szCs w:val="20"/>
          <w:lang w:val="en-US"/>
        </w:rPr>
        <w:t>A</w:t>
      </w:r>
      <w:r>
        <w:rPr>
          <w:rFonts w:ascii="Times New Roman" w:hAnsi="Times New Roman" w:eastAsia="Batang" w:cs="Times New Roman"/>
          <w:i/>
          <w:iCs/>
          <w:sz w:val="20"/>
          <w:szCs w:val="20"/>
          <w:lang w:val="en-US"/>
        </w:rPr>
        <w:t xml:space="preserve">ll the symbols in </w:t>
      </w:r>
      <w:r>
        <w:rPr>
          <w:rFonts w:hint="eastAsia" w:ascii="Times New Roman" w:hAnsi="Times New Roman" w:eastAsia="Times New Roman" w:cs="Times New Roman"/>
          <w:b w:val="0"/>
          <w:bCs w:val="0"/>
          <w:i/>
          <w:iCs/>
          <w:sz w:val="20"/>
          <w:szCs w:val="20"/>
          <w:lang w:val="en-US" w:eastAsia="zh-CN"/>
        </w:rPr>
        <w:t>the idle period</w:t>
      </w:r>
      <w:r>
        <w:rPr>
          <w:rFonts w:hint="eastAsia" w:ascii="Times New Roman" w:hAnsi="Times New Roman" w:eastAsia="Times New Roman" w:cs="Times New Roman"/>
          <w:b w:val="0"/>
          <w:bCs w:val="0"/>
          <w:i/>
          <w:iCs/>
          <w:sz w:val="20"/>
          <w:szCs w:val="20"/>
          <w:lang w:val="en-GB" w:eastAsia="zh-CN"/>
        </w:rPr>
        <w:t xml:space="preserve"> should be considered as invalid symbols</w:t>
      </w:r>
      <w:r>
        <w:rPr>
          <w:rFonts w:hint="default" w:cs="Times New Roman"/>
          <w:b w:val="0"/>
          <w:bCs w:val="0"/>
          <w:i/>
          <w:iCs/>
          <w:sz w:val="20"/>
          <w:szCs w:val="20"/>
          <w:lang w:val="en-US" w:eastAsia="zh-CN"/>
        </w:rPr>
        <w:t>,</w:t>
      </w:r>
      <w:r>
        <w:rPr>
          <w:rFonts w:hint="eastAsia" w:ascii="Times New Roman" w:hAnsi="Times New Roman" w:eastAsia="Times New Roman" w:cs="Times New Roman"/>
          <w:b w:val="0"/>
          <w:bCs w:val="0"/>
          <w:i/>
          <w:iCs/>
          <w:sz w:val="20"/>
          <w:szCs w:val="20"/>
          <w:lang w:val="en-GB" w:eastAsia="zh-CN"/>
        </w:rPr>
        <w:t xml:space="preserve"> which are not considered for an actual repetition as in Rel-16.</w:t>
      </w:r>
    </w:p>
    <w:p>
      <w:pPr>
        <w:pStyle w:val="109"/>
        <w:ind w:left="0" w:leftChars="0" w:firstLine="0" w:firstLineChars="0"/>
        <w:jc w:val="both"/>
        <w:rPr>
          <w:rFonts w:hint="default"/>
          <w:sz w:val="20"/>
          <w:szCs w:val="20"/>
          <w:lang w:val="en-US" w:eastAsia="zh-CN"/>
        </w:rPr>
      </w:pPr>
      <w:r>
        <w:rPr>
          <w:rFonts w:hint="eastAsia" w:eastAsia="Times New Roman"/>
          <w:sz w:val="20"/>
          <w:szCs w:val="20"/>
          <w:lang w:val="en-US" w:eastAsia="zh-CN"/>
        </w:rPr>
        <w:t xml:space="preserve">Based on the analysis above, in case UE shares gNB-intiated </w:t>
      </w:r>
      <w:r>
        <w:rPr>
          <w:rFonts w:hint="eastAsia" w:ascii="Times New Roman" w:hAnsi="Times New Roman" w:eastAsia="Times New Roman" w:cs="Times New Roman"/>
          <w:sz w:val="20"/>
          <w:szCs w:val="20"/>
          <w:lang w:val="en-US" w:eastAsia="zh-CN"/>
        </w:rPr>
        <w:t>COT, the nominal repetition #3 will be split into actual repetition #3</w:t>
      </w:r>
      <w:r>
        <w:rPr>
          <w:rFonts w:hint="default" w:cs="Times New Roman"/>
          <w:sz w:val="20"/>
          <w:szCs w:val="20"/>
          <w:lang w:val="en-US" w:eastAsia="zh-CN"/>
        </w:rPr>
        <w:t xml:space="preserve"> (PUSCH 3) at</w:t>
      </w:r>
      <w:r>
        <w:rPr>
          <w:rFonts w:hint="eastAsia" w:ascii="Times New Roman" w:hAnsi="Times New Roman" w:eastAsia="Times New Roman" w:cs="Times New Roman"/>
          <w:sz w:val="20"/>
          <w:szCs w:val="20"/>
          <w:lang w:val="en-US" w:eastAsia="zh-CN"/>
        </w:rPr>
        <w:t xml:space="preserve"> the beginning of the COT in Figure 1(c). </w:t>
      </w:r>
      <w:r>
        <w:rPr>
          <w:rFonts w:hint="default" w:cs="Times New Roman"/>
          <w:sz w:val="20"/>
          <w:szCs w:val="20"/>
          <w:lang w:val="en-US" w:eastAsia="zh-CN"/>
        </w:rPr>
        <w:t>The gNB may</w:t>
      </w:r>
      <w:r>
        <w:rPr>
          <w:rFonts w:hint="eastAsia" w:ascii="Times New Roman" w:hAnsi="Times New Roman" w:eastAsia="Times New Roman" w:cs="Times New Roman"/>
          <w:sz w:val="20"/>
          <w:szCs w:val="20"/>
          <w:lang w:val="en-US" w:eastAsia="zh-CN"/>
        </w:rPr>
        <w:t xml:space="preserve"> transmit downlink signals anyway after successful LBT </w:t>
      </w:r>
      <w:r>
        <w:rPr>
          <w:rFonts w:hint="default" w:cs="Times New Roman"/>
          <w:sz w:val="20"/>
          <w:szCs w:val="20"/>
          <w:lang w:val="en-US" w:eastAsia="zh-CN"/>
        </w:rPr>
        <w:t xml:space="preserve">at </w:t>
      </w:r>
      <w:r>
        <w:rPr>
          <w:rFonts w:hint="eastAsia" w:ascii="Times New Roman" w:hAnsi="Times New Roman" w:eastAsia="Times New Roman" w:cs="Times New Roman"/>
          <w:sz w:val="20"/>
          <w:szCs w:val="20"/>
          <w:lang w:val="en-US" w:eastAsia="zh-CN"/>
        </w:rPr>
        <w:t>the beginning of the gNB’s COT according to the current spec</w:t>
      </w:r>
      <w:r>
        <w:rPr>
          <w:rFonts w:hint="default" w:cs="Times New Roman"/>
          <w:sz w:val="20"/>
          <w:szCs w:val="20"/>
          <w:lang w:val="en-US" w:eastAsia="zh-CN"/>
        </w:rPr>
        <w:t>.</w:t>
      </w:r>
      <w:r>
        <w:rPr>
          <w:rFonts w:hint="eastAsia" w:ascii="Times New Roman" w:hAnsi="Times New Roman" w:eastAsia="Times New Roman" w:cs="Times New Roman"/>
          <w:sz w:val="20"/>
          <w:szCs w:val="20"/>
          <w:lang w:val="en-US" w:eastAsia="zh-CN"/>
        </w:rPr>
        <w:t xml:space="preserve"> </w:t>
      </w:r>
      <w:r>
        <w:rPr>
          <w:rFonts w:hint="default" w:cs="Times New Roman"/>
          <w:sz w:val="20"/>
          <w:szCs w:val="20"/>
          <w:lang w:val="en-US" w:eastAsia="zh-CN"/>
        </w:rPr>
        <w:t xml:space="preserve">There may </w:t>
      </w:r>
      <w:r>
        <w:rPr>
          <w:rFonts w:hint="eastAsia" w:ascii="Times New Roman" w:hAnsi="Times New Roman" w:eastAsia="Times New Roman" w:cs="Times New Roman"/>
          <w:sz w:val="20"/>
          <w:szCs w:val="20"/>
          <w:lang w:val="en-US" w:eastAsia="zh-CN"/>
        </w:rPr>
        <w:t xml:space="preserve">be potential collision </w:t>
      </w:r>
      <w:r>
        <w:rPr>
          <w:rFonts w:hint="default" w:cs="Times New Roman"/>
          <w:sz w:val="20"/>
          <w:szCs w:val="20"/>
          <w:lang w:val="en-US" w:eastAsia="zh-CN"/>
        </w:rPr>
        <w:t xml:space="preserve">between the </w:t>
      </w:r>
      <w:r>
        <w:rPr>
          <w:rFonts w:hint="eastAsia" w:ascii="Times New Roman" w:hAnsi="Times New Roman" w:eastAsia="Times New Roman" w:cs="Times New Roman"/>
          <w:sz w:val="20"/>
          <w:szCs w:val="20"/>
          <w:lang w:val="en-US" w:eastAsia="zh-CN"/>
        </w:rPr>
        <w:t>DL transmission</w:t>
      </w:r>
      <w:r>
        <w:rPr>
          <w:rFonts w:hint="default" w:cs="Times New Roman"/>
          <w:sz w:val="20"/>
          <w:szCs w:val="20"/>
          <w:lang w:val="en-US" w:eastAsia="zh-CN"/>
        </w:rPr>
        <w:t xml:space="preserve"> and PUSCH 3 transmission</w:t>
      </w:r>
      <w:r>
        <w:rPr>
          <w:rFonts w:hint="eastAsia" w:ascii="Times New Roman" w:hAnsi="Times New Roman" w:eastAsia="Times New Roman" w:cs="Times New Roman"/>
          <w:sz w:val="20"/>
          <w:szCs w:val="20"/>
          <w:lang w:val="en-US" w:eastAsia="zh-CN"/>
        </w:rPr>
        <w:t>. We think it can be handled by gNB implementation, e.g., the slot format configuration. For gNB</w:t>
      </w:r>
      <w:r>
        <w:rPr>
          <w:rFonts w:hint="default" w:ascii="Times New Roman" w:hAnsi="Times New Roman" w:eastAsia="Times New Roman" w:cs="Times New Roman"/>
          <w:sz w:val="20"/>
          <w:szCs w:val="20"/>
          <w:lang w:val="en-US" w:eastAsia="zh-CN"/>
        </w:rPr>
        <w:t>’</w:t>
      </w:r>
      <w:r>
        <w:rPr>
          <w:rFonts w:hint="eastAsia" w:ascii="Times New Roman" w:hAnsi="Times New Roman" w:eastAsia="Times New Roman" w:cs="Times New Roman"/>
          <w:sz w:val="20"/>
          <w:szCs w:val="20"/>
          <w:lang w:val="en-US" w:eastAsia="zh-CN"/>
        </w:rPr>
        <w:t xml:space="preserve">s FFP, the symbols at the beginning of the COT </w:t>
      </w:r>
      <w:r>
        <w:rPr>
          <w:rFonts w:hint="default" w:cs="Times New Roman"/>
          <w:sz w:val="20"/>
          <w:szCs w:val="20"/>
          <w:lang w:val="en-US" w:eastAsia="zh-CN"/>
        </w:rPr>
        <w:t xml:space="preserve">can </w:t>
      </w:r>
      <w:r>
        <w:rPr>
          <w:rFonts w:hint="eastAsia" w:ascii="Times New Roman" w:hAnsi="Times New Roman" w:eastAsia="Times New Roman" w:cs="Times New Roman"/>
          <w:sz w:val="20"/>
          <w:szCs w:val="20"/>
          <w:lang w:val="en-US" w:eastAsia="zh-CN"/>
        </w:rPr>
        <w:t>be configured as downlink symbols, which are the invalid symbols</w:t>
      </w:r>
      <w:r>
        <w:rPr>
          <w:rFonts w:hint="default" w:cs="Times New Roman"/>
          <w:sz w:val="20"/>
          <w:szCs w:val="20"/>
          <w:lang w:val="en-US" w:eastAsia="zh-CN"/>
        </w:rPr>
        <w:t xml:space="preserve"> for PUSCH repetition type B</w:t>
      </w:r>
      <w:r>
        <w:rPr>
          <w:rFonts w:hint="eastAsia" w:ascii="Times New Roman" w:hAnsi="Times New Roman" w:eastAsia="Times New Roman" w:cs="Times New Roman"/>
          <w:sz w:val="20"/>
          <w:szCs w:val="20"/>
          <w:lang w:val="en-US" w:eastAsia="zh-CN"/>
        </w:rPr>
        <w:t>. In this way, actual PUSCH repetition #3 will not be transmitted. After these invalid symbols, the actual transmission can be transmitted.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textAlignment w:val="baseline"/>
        <w:rPr>
          <w:rFonts w:hint="default" w:eastAsia="Times New Roman"/>
          <w:i/>
          <w:iCs/>
          <w:sz w:val="20"/>
          <w:szCs w:val="20"/>
          <w:lang w:val="en-US" w:eastAsia="zh-CN"/>
        </w:rPr>
      </w:pPr>
      <w:r>
        <w:rPr>
          <w:rFonts w:hint="eastAsia"/>
          <w:b/>
          <w:bCs/>
          <w:i/>
          <w:iCs/>
          <w:sz w:val="20"/>
          <w:szCs w:val="20"/>
          <w:lang w:val="en-US" w:eastAsia="zh-CN"/>
        </w:rPr>
        <w:t xml:space="preserve">Observation 2: </w:t>
      </w:r>
      <w:r>
        <w:rPr>
          <w:rFonts w:hint="eastAsia"/>
          <w:b w:val="0"/>
          <w:bCs w:val="0"/>
          <w:i/>
          <w:iCs/>
          <w:sz w:val="20"/>
          <w:szCs w:val="20"/>
          <w:lang w:val="en-US" w:eastAsia="zh-CN"/>
        </w:rPr>
        <w:t>For PUSCH repetition Type B on unl</w:t>
      </w:r>
      <w:r>
        <w:rPr>
          <w:rFonts w:hint="eastAsia" w:ascii="Times New Roman" w:hAnsi="Times New Roman" w:eastAsia="Times New Roman" w:cs="Times New Roman"/>
          <w:b w:val="0"/>
          <w:bCs w:val="0"/>
          <w:i/>
          <w:iCs/>
          <w:sz w:val="20"/>
          <w:szCs w:val="20"/>
          <w:lang w:val="en-US" w:eastAsia="zh-CN"/>
        </w:rPr>
        <w:t xml:space="preserve">icensed spectrum, in case UE shares gNB-initiated COT, if </w:t>
      </w:r>
      <w:r>
        <w:rPr>
          <w:rFonts w:hint="eastAsia" w:ascii="Times New Roman" w:hAnsi="Times New Roman" w:eastAsia="Times New Roman" w:cs="Times New Roman"/>
          <w:i/>
          <w:iCs/>
          <w:sz w:val="20"/>
          <w:szCs w:val="20"/>
          <w:lang w:val="en-US" w:eastAsia="zh-CN"/>
        </w:rPr>
        <w:t>the symbols at the beginning of the COT are the invalid symbols, the PUSCH repetition can not be transmitted.</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rFonts w:hint="eastAsia" w:ascii="Times New Roman" w:hAnsi="Times New Roman" w:eastAsia="Times New Roman"/>
          <w:sz w:val="20"/>
          <w:szCs w:val="20"/>
          <w:lang w:val="en-US" w:eastAsia="ko-KR"/>
        </w:rPr>
      </w:pPr>
      <w:r>
        <w:rPr>
          <w:rFonts w:hint="eastAsia" w:ascii="Times New Roman" w:hAnsi="Times New Roman" w:eastAsia="Times New Roman"/>
          <w:sz w:val="20"/>
          <w:szCs w:val="20"/>
          <w:lang w:val="en-US" w:eastAsia="zh-CN"/>
        </w:rPr>
        <w:t xml:space="preserve"> Whether orphan symbols are transmitted between two actual repetitions transmitted</w:t>
      </w:r>
    </w:p>
    <w:p>
      <w:pPr>
        <w:keepNext w:val="0"/>
        <w:keepLines w:val="0"/>
        <w:pageBreakBefore w:val="0"/>
        <w:widowControl/>
        <w:kinsoku/>
        <w:wordWrap/>
        <w:overflowPunct w:val="0"/>
        <w:topLinePunct w:val="0"/>
        <w:autoSpaceDE w:val="0"/>
        <w:autoSpaceDN w:val="0"/>
        <w:bidi w:val="0"/>
        <w:adjustRightInd w:val="0"/>
        <w:snapToGrid w:val="0"/>
        <w:spacing w:after="120"/>
        <w:jc w:val="both"/>
        <w:textAlignment w:val="baseline"/>
        <w:rPr>
          <w:rFonts w:hint="eastAsia"/>
          <w:b w:val="0"/>
          <w:bCs w:val="0"/>
          <w:i w:val="0"/>
          <w:iCs w:val="0"/>
          <w:vertAlign w:val="baseline"/>
          <w:lang w:val="en-US" w:eastAsia="zh-CN"/>
        </w:rPr>
      </w:pPr>
      <w:r>
        <w:rPr>
          <w:rFonts w:hint="eastAsia"/>
          <w:b w:val="0"/>
          <w:bCs w:val="0"/>
          <w:i w:val="0"/>
          <w:iCs w:val="0"/>
          <w:lang w:val="en-US" w:eastAsia="zh-CN"/>
        </w:rPr>
        <w:t xml:space="preserve">In PUSCH repetition type B of URLLC, when </w:t>
      </w:r>
      <w:r>
        <w:rPr>
          <w:rFonts w:hint="eastAsia" w:eastAsia="宋体"/>
          <w:i w:val="0"/>
          <w:iCs w:val="0"/>
          <w:lang w:val="en-US" w:eastAsia="zh-CN"/>
        </w:rPr>
        <w:t xml:space="preserve">a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is split into multiple actual repetitions, and</w:t>
      </w:r>
      <w:r>
        <w:rPr>
          <w:rFonts w:hint="eastAsia"/>
          <w:b w:val="0"/>
          <w:bCs w:val="0"/>
          <w:i w:val="0"/>
          <w:iCs w:val="0"/>
          <w:lang w:val="en-US" w:eastAsia="zh-CN"/>
        </w:rPr>
        <w:t xml:space="preserve"> an actual repetition with a single symbol will not be transmitted. If </w:t>
      </w:r>
      <w:r>
        <w:rPr>
          <w:rFonts w:hint="eastAsia"/>
          <w:lang w:val="en-US" w:eastAsia="zh-CN"/>
        </w:rPr>
        <w:t>segmentation of one nominal repetition around the slot boundary or invalid symbols is introduced</w:t>
      </w:r>
      <w:r>
        <w:rPr>
          <w:rFonts w:hint="eastAsia"/>
          <w:b w:val="0"/>
          <w:bCs w:val="0"/>
          <w:i w:val="0"/>
          <w:iCs w:val="0"/>
          <w:lang w:val="en-US" w:eastAsia="zh-CN"/>
        </w:rPr>
        <w:t xml:space="preserve"> for URLLC over unlicensed band, whether to reuse the Rel-16 rule was discussed in FL summary of RAN1#106-e meeting. </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pageBreakBefore w:val="0"/>
              <w:widowControl/>
              <w:suppressLineNumbers w:val="0"/>
              <w:kinsoku/>
              <w:wordWrap/>
              <w:overflowPunct w:val="0"/>
              <w:topLinePunct w:val="0"/>
              <w:autoSpaceDE w:val="0"/>
              <w:autoSpaceDN w:val="0"/>
              <w:bidi w:val="0"/>
              <w:adjustRightInd w:val="0"/>
              <w:snapToGrid w:val="0"/>
              <w:spacing w:before="0" w:beforeAutospacing="0" w:after="0" w:afterAutospacing="0"/>
              <w:ind w:left="0" w:right="0"/>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highlight w:val="yellow"/>
              </w:rPr>
              <w:t>Proposal 7-3:</w:t>
            </w:r>
          </w:p>
          <w:p>
            <w:pPr>
              <w:pStyle w:val="109"/>
              <w:keepNext w:val="0"/>
              <w:keepLines w:val="0"/>
              <w:pageBreakBefore w:val="0"/>
              <w:widowControl/>
              <w:numPr>
                <w:ilvl w:val="0"/>
                <w:numId w:val="9"/>
              </w:numPr>
              <w:suppressLineNumbers w:val="0"/>
              <w:tabs>
                <w:tab w:val="left" w:pos="400"/>
                <w:tab w:val="clear" w:pos="720"/>
              </w:tabs>
              <w:kinsoku/>
              <w:wordWrap/>
              <w:overflowPunct w:val="0"/>
              <w:topLinePunct w:val="0"/>
              <w:autoSpaceDE w:val="0"/>
              <w:autoSpaceDN w:val="0"/>
              <w:bidi w:val="0"/>
              <w:adjustRightInd w:val="0"/>
              <w:snapToGrid w:val="0"/>
              <w:spacing w:before="40" w:beforeAutospacing="0" w:after="0" w:afterAutospacing="0" w:line="240" w:lineRule="auto"/>
              <w:ind w:left="120" w:leftChars="0" w:right="0" w:hanging="120" w:hangingChars="6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For PUSCH repetition Type B enhancements on unlicensed spectrum, select one of the following options </w:t>
            </w:r>
          </w:p>
          <w:p>
            <w:pPr>
              <w:pStyle w:val="109"/>
              <w:keepNext w:val="0"/>
              <w:keepLines w:val="0"/>
              <w:pageBreakBefore w:val="0"/>
              <w:widowControl/>
              <w:numPr>
                <w:ilvl w:val="1"/>
                <w:numId w:val="9"/>
              </w:numPr>
              <w:suppressLineNumbers w:val="0"/>
              <w:tabs>
                <w:tab w:val="left" w:pos="720"/>
              </w:tabs>
              <w:kinsoku/>
              <w:wordWrap/>
              <w:overflowPunct w:val="0"/>
              <w:topLinePunct w:val="0"/>
              <w:autoSpaceDE w:val="0"/>
              <w:autoSpaceDN w:val="0"/>
              <w:bidi w:val="0"/>
              <w:adjustRightInd w:val="0"/>
              <w:snapToGrid w:val="0"/>
              <w:spacing w:before="0" w:beforeAutospacing="0" w:after="0" w:afterAutospacing="0" w:line="240" w:lineRule="auto"/>
              <w:ind w:left="600" w:leftChars="300" w:right="0" w:firstLine="0" w:firstLineChars="0"/>
              <w:textAlignment w:val="baseline"/>
              <w:rPr>
                <w:rFonts w:hint="default" w:ascii="Times New Roman" w:hAnsi="Times New Roman" w:cs="Times New Roman"/>
                <w:sz w:val="20"/>
                <w:szCs w:val="20"/>
                <w:lang w:val="en-US"/>
              </w:rPr>
            </w:pPr>
            <w:r>
              <w:rPr>
                <w:rFonts w:hint="eastAsia"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lang w:val="en-US" w:eastAsia="zh-CN"/>
              </w:rPr>
              <w:t xml:space="preserve">Option 1: </w:t>
            </w:r>
            <w:r>
              <w:rPr>
                <w:rFonts w:hint="default" w:ascii="Times New Roman" w:hAnsi="Times New Roman" w:cs="Times New Roman"/>
                <w:sz w:val="20"/>
                <w:szCs w:val="20"/>
                <w:lang w:val="en-US"/>
              </w:rPr>
              <w:t>Orphan symbol(s) are dropped as in Rel-16</w:t>
            </w:r>
          </w:p>
          <w:p>
            <w:pPr>
              <w:pStyle w:val="109"/>
              <w:keepNext w:val="0"/>
              <w:keepLines w:val="0"/>
              <w:pageBreakBefore w:val="0"/>
              <w:widowControl/>
              <w:numPr>
                <w:ilvl w:val="1"/>
                <w:numId w:val="9"/>
              </w:numPr>
              <w:suppressLineNumbers w:val="0"/>
              <w:tabs>
                <w:tab w:val="left" w:pos="720"/>
              </w:tabs>
              <w:kinsoku/>
              <w:wordWrap/>
              <w:overflowPunct w:val="0"/>
              <w:topLinePunct w:val="0"/>
              <w:autoSpaceDE w:val="0"/>
              <w:autoSpaceDN w:val="0"/>
              <w:bidi w:val="0"/>
              <w:adjustRightInd w:val="0"/>
              <w:snapToGrid w:val="0"/>
              <w:spacing w:before="0" w:beforeAutospacing="0" w:after="0" w:afterAutospacing="0" w:line="240" w:lineRule="auto"/>
              <w:ind w:left="600" w:leftChars="300" w:right="0" w:firstLine="0" w:firstLineChars="0"/>
              <w:textAlignment w:val="baseline"/>
              <w:rPr>
                <w:rFonts w:hint="eastAsia"/>
                <w:sz w:val="20"/>
                <w:szCs w:val="20"/>
                <w:lang w:val="en-US" w:eastAsia="zh-CN"/>
              </w:rPr>
            </w:pPr>
            <w:r>
              <w:rPr>
                <w:rFonts w:hint="eastAsia" w:ascii="Times New Roman" w:hAnsi="Times New Roman" w:eastAsia="宋体" w:cs="Times New Roman"/>
                <w:sz w:val="20"/>
                <w:szCs w:val="20"/>
                <w:lang w:val="en-US" w:eastAsia="zh-CN"/>
              </w:rPr>
              <w:t xml:space="preserve"> Option 2: </w:t>
            </w:r>
            <w:r>
              <w:rPr>
                <w:rFonts w:hint="eastAsia" w:ascii="Times New Roman" w:hAnsi="Times New Roman" w:cs="Times New Roman" w:eastAsiaTheme="minorEastAsia"/>
                <w:sz w:val="20"/>
                <w:szCs w:val="20"/>
                <w:lang w:val="en-US" w:eastAsia="zh-CN"/>
              </w:rPr>
              <w:t>Orphan symbol(s) are transmitted if they are between two actual repetitions that are transmitted.</w:t>
            </w:r>
          </w:p>
          <w:p>
            <w:pPr>
              <w:pStyle w:val="109"/>
              <w:keepNext w:val="0"/>
              <w:keepLines w:val="0"/>
              <w:pageBreakBefore w:val="0"/>
              <w:widowControl/>
              <w:numPr>
                <w:ilvl w:val="0"/>
                <w:numId w:val="0"/>
              </w:numPr>
              <w:suppressLineNumbers w:val="0"/>
              <w:tabs>
                <w:tab w:val="left" w:pos="720"/>
              </w:tabs>
              <w:kinsoku/>
              <w:wordWrap/>
              <w:overflowPunct w:val="0"/>
              <w:topLinePunct w:val="0"/>
              <w:autoSpaceDE w:val="0"/>
              <w:autoSpaceDN w:val="0"/>
              <w:bidi w:val="0"/>
              <w:adjustRightInd w:val="0"/>
              <w:snapToGrid w:val="0"/>
              <w:spacing w:before="0" w:beforeAutospacing="0" w:after="120" w:afterAutospacing="0" w:line="240" w:lineRule="auto"/>
              <w:ind w:left="600" w:leftChars="300" w:right="0"/>
              <w:textAlignment w:val="baseline"/>
              <w:rPr>
                <w:rFonts w:hint="eastAsia"/>
                <w:sz w:val="20"/>
                <w:szCs w:val="20"/>
                <w:lang w:val="en-US" w:eastAsia="zh-CN"/>
              </w:rPr>
            </w:pPr>
            <w:r>
              <w:rPr>
                <w:rFonts w:hint="eastAsia" w:ascii="Times New Roman" w:hAnsi="Times New Roman" w:cs="Times New Roman" w:eastAsiaTheme="minorEastAsia"/>
                <w:sz w:val="20"/>
                <w:szCs w:val="20"/>
                <w:lang w:val="en-US" w:eastAsia="zh-CN"/>
              </w:rPr>
              <w:t xml:space="preserve">  </w:t>
            </w:r>
            <w:r>
              <w:rPr>
                <w:rFonts w:hint="eastAsia"/>
                <w:sz w:val="20"/>
                <w:szCs w:val="20"/>
                <w:lang w:val="en-US" w:eastAsia="zh-CN"/>
              </w:rPr>
              <w:t>FFS on details</w:t>
            </w:r>
          </w:p>
        </w:tc>
      </w:tr>
    </w:tbl>
    <w:p>
      <w:pPr>
        <w:keepNext w:val="0"/>
        <w:keepLines w:val="0"/>
        <w:pageBreakBefore w:val="0"/>
        <w:widowControl/>
        <w:kinsoku/>
        <w:wordWrap/>
        <w:overflowPunct w:val="0"/>
        <w:topLinePunct w:val="0"/>
        <w:autoSpaceDE w:val="0"/>
        <w:autoSpaceDN w:val="0"/>
        <w:bidi w:val="0"/>
        <w:adjustRightInd w:val="0"/>
        <w:snapToGrid w:val="0"/>
        <w:spacing w:before="120" w:after="120"/>
        <w:jc w:val="both"/>
        <w:textAlignment w:val="baseline"/>
        <w:rPr>
          <w:rFonts w:hint="default"/>
          <w:b w:val="0"/>
          <w:bCs w:val="0"/>
          <w:i w:val="0"/>
          <w:iCs w:val="0"/>
          <w:lang w:val="en-US" w:eastAsia="zh-CN"/>
        </w:rPr>
      </w:pPr>
      <w:r>
        <w:rPr>
          <w:rFonts w:hint="eastAsia"/>
          <w:b w:val="0"/>
          <w:bCs w:val="0"/>
          <w:i w:val="0"/>
          <w:iCs w:val="0"/>
          <w:lang w:val="en-US" w:eastAsia="zh-CN"/>
        </w:rPr>
        <w:t xml:space="preserve">Based on the above proposal, it is shown in Figure 2, the </w:t>
      </w:r>
      <w:r>
        <w:rPr>
          <w:rFonts w:hint="default"/>
          <w:b w:val="0"/>
          <w:bCs w:val="0"/>
          <w:i w:val="0"/>
          <w:iCs w:val="0"/>
          <w:lang w:val="en-US" w:eastAsia="zh-CN"/>
        </w:rPr>
        <w:t>“</w:t>
      </w:r>
      <w:r>
        <w:rPr>
          <w:rFonts w:hint="eastAsia"/>
          <w:b w:val="0"/>
          <w:bCs w:val="0"/>
          <w:i w:val="0"/>
          <w:iCs w:val="0"/>
          <w:lang w:val="en-US" w:eastAsia="zh-CN"/>
        </w:rPr>
        <w:t>nominal</w:t>
      </w:r>
      <w:r>
        <w:rPr>
          <w:rFonts w:hint="default"/>
          <w:b w:val="0"/>
          <w:bCs w:val="0"/>
          <w:i w:val="0"/>
          <w:iCs w:val="0"/>
          <w:lang w:val="en-US" w:eastAsia="zh-CN"/>
        </w:rPr>
        <w:t>”</w:t>
      </w:r>
      <w:r>
        <w:rPr>
          <w:rFonts w:hint="eastAsia"/>
          <w:b w:val="0"/>
          <w:bCs w:val="0"/>
          <w:i w:val="0"/>
          <w:iCs w:val="0"/>
          <w:lang w:val="en-US" w:eastAsia="zh-CN"/>
        </w:rPr>
        <w:t xml:space="preserve"> repetition #3 is split into actual repetition #3 and #4, where actual repetition #3 is orphan symbol, and actual repetition #2 and actual repetition #4 can be transmitted. If reusing orphan symbol</w:t>
      </w:r>
      <w:r>
        <w:rPr>
          <w:rFonts w:hint="default"/>
          <w:b w:val="0"/>
          <w:bCs w:val="0"/>
          <w:i w:val="0"/>
          <w:iCs w:val="0"/>
          <w:lang w:val="en-US" w:eastAsia="zh-CN"/>
        </w:rPr>
        <w:t>’</w:t>
      </w:r>
      <w:r>
        <w:rPr>
          <w:rFonts w:hint="eastAsia"/>
          <w:b w:val="0"/>
          <w:bCs w:val="0"/>
          <w:i w:val="0"/>
          <w:iCs w:val="0"/>
          <w:lang w:val="en-US" w:eastAsia="zh-CN"/>
        </w:rPr>
        <w:t xml:space="preserve">s restriction as defined in Rel-16 URLLC, LBT detection </w:t>
      </w:r>
      <w:r>
        <w:rPr>
          <w:rFonts w:hint="default"/>
          <w:b w:val="0"/>
          <w:bCs w:val="0"/>
          <w:i w:val="0"/>
          <w:iCs w:val="0"/>
          <w:lang w:val="en-US" w:eastAsia="zh-CN"/>
        </w:rPr>
        <w:t xml:space="preserve">shall </w:t>
      </w:r>
      <w:r>
        <w:rPr>
          <w:rFonts w:hint="eastAsia"/>
          <w:b w:val="0"/>
          <w:bCs w:val="0"/>
          <w:i w:val="0"/>
          <w:iCs w:val="0"/>
          <w:lang w:val="en-US" w:eastAsia="zh-CN"/>
        </w:rPr>
        <w:t xml:space="preserve">be performed before actual repetition #4. It may bring additional latency and low reliability to the CG PUSCH transmission in </w:t>
      </w:r>
      <w:r>
        <w:rPr>
          <w:rFonts w:hint="default"/>
          <w:b w:val="0"/>
          <w:bCs w:val="0"/>
          <w:i w:val="0"/>
          <w:iCs w:val="0"/>
          <w:lang w:val="en-US" w:eastAsia="zh-CN"/>
        </w:rPr>
        <w:t xml:space="preserve">the </w:t>
      </w:r>
      <w:r>
        <w:rPr>
          <w:rFonts w:hint="eastAsia"/>
          <w:b w:val="0"/>
          <w:bCs w:val="0"/>
          <w:i w:val="0"/>
          <w:iCs w:val="0"/>
          <w:lang w:val="en-US" w:eastAsia="zh-CN"/>
        </w:rPr>
        <w:t>case of the LBT failure. So, o</w:t>
      </w:r>
      <w:r>
        <w:rPr>
          <w:rFonts w:ascii="Times New Roman" w:hAnsi="Times New Roman"/>
        </w:rPr>
        <w:t xml:space="preserve">rphan symbol(s) </w:t>
      </w:r>
      <w:r>
        <w:rPr>
          <w:rFonts w:hint="eastAsia" w:ascii="Times New Roman" w:hAnsi="Times New Roman" w:eastAsia="宋体"/>
          <w:lang w:val="en-US" w:eastAsia="zh-CN"/>
        </w:rPr>
        <w:t>should be</w:t>
      </w:r>
      <w:r>
        <w:rPr>
          <w:rFonts w:ascii="Times New Roman" w:hAnsi="Times New Roman"/>
        </w:rPr>
        <w:t xml:space="preserve"> transmitted </w:t>
      </w:r>
      <w:r>
        <w:rPr>
          <w:rFonts w:hint="eastAsia" w:eastAsia="宋体"/>
          <w:lang w:val="en-US" w:eastAsia="zh-CN"/>
        </w:rPr>
        <w:t xml:space="preserve">to avoid the unnecessary LBT </w:t>
      </w:r>
      <w:r>
        <w:rPr>
          <w:rFonts w:ascii="Times New Roman" w:hAnsi="Times New Roman"/>
        </w:rPr>
        <w:t xml:space="preserve">if they are between two actual repetitions that are transmitted. </w:t>
      </w:r>
      <w:r>
        <w:rPr>
          <w:rFonts w:hint="eastAsia"/>
          <w:b w:val="0"/>
          <w:bCs w:val="0"/>
          <w:i w:val="0"/>
          <w:iCs w:val="0"/>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before="120" w:after="120"/>
        <w:jc w:val="center"/>
        <w:textAlignment w:val="baseline"/>
        <w:rPr>
          <w:rFonts w:hint="default" w:eastAsia="Times New Roman"/>
          <w:sz w:val="21"/>
        </w:rPr>
      </w:pPr>
      <w:r>
        <w:object>
          <v:shape id="_x0000_i1063" o:spt="75" type="#_x0000_t75" style="height:77.4pt;width:342pt;" o:ole="t" filled="f" o:preferrelative="t" stroked="f" coordsize="21600,21600">
            <v:path/>
            <v:fill on="f" focussize="0,0"/>
            <v:stroke on="f"/>
            <v:imagedata r:id="rId35" o:title=""/>
            <o:lock v:ext="edit" aspectratio="t"/>
            <w10:wrap type="none"/>
            <w10:anchorlock/>
          </v:shape>
          <o:OLEObject Type="Embed" ProgID="Visio.Drawing.11" ShapeID="_x0000_i1063" DrawAspect="Content" ObjectID="_1468075733" r:id="rId34">
            <o:LockedField>false</o:LockedField>
          </o:OLEObject>
        </w:object>
      </w:r>
    </w:p>
    <w:p>
      <w:pPr>
        <w:keepNext w:val="0"/>
        <w:keepLines w:val="0"/>
        <w:pageBreakBefore w:val="0"/>
        <w:widowControl/>
        <w:kinsoku/>
        <w:wordWrap/>
        <w:overflowPunct w:val="0"/>
        <w:topLinePunct w:val="0"/>
        <w:autoSpaceDE w:val="0"/>
        <w:autoSpaceDN w:val="0"/>
        <w:bidi w:val="0"/>
        <w:adjustRightInd w:val="0"/>
        <w:snapToGrid w:val="0"/>
        <w:spacing w:before="120" w:after="120"/>
        <w:jc w:val="center"/>
        <w:textAlignment w:val="baseline"/>
        <w:rPr>
          <w:rFonts w:hint="eastAsia" w:ascii="Times New Roman" w:hAnsi="Times New Roman" w:eastAsia="宋体"/>
          <w:lang w:val="en-US" w:eastAsia="zh-CN"/>
        </w:rPr>
      </w:pPr>
      <w:r>
        <w:rPr>
          <w:rFonts w:hint="eastAsia" w:eastAsia="宋体"/>
          <w:lang w:val="en-US" w:eastAsia="zh-CN"/>
        </w:rPr>
        <w:t xml:space="preserve">Figure 2 An </w:t>
      </w:r>
      <w:r>
        <w:rPr>
          <w:rFonts w:ascii="Times New Roman" w:hAnsi="Times New Roman"/>
        </w:rPr>
        <w:t>orphan symbol</w:t>
      </w:r>
      <w:r>
        <w:rPr>
          <w:rFonts w:hint="eastAsia" w:ascii="Times New Roman" w:hAnsi="Times New Roman" w:eastAsia="宋体"/>
          <w:lang w:val="en-US" w:eastAsia="zh-CN"/>
        </w:rPr>
        <w:t xml:space="preserve"> is between two actual repetitions transmitted </w:t>
      </w:r>
    </w:p>
    <w:p>
      <w:pPr>
        <w:keepNext w:val="0"/>
        <w:keepLines w:val="0"/>
        <w:pageBreakBefore w:val="0"/>
        <w:widowControl/>
        <w:kinsoku/>
        <w:wordWrap/>
        <w:overflowPunct w:val="0"/>
        <w:topLinePunct w:val="0"/>
        <w:autoSpaceDE w:val="0"/>
        <w:autoSpaceDN w:val="0"/>
        <w:bidi w:val="0"/>
        <w:adjustRightInd w:val="0"/>
        <w:snapToGrid w:val="0"/>
        <w:spacing w:before="120" w:after="120"/>
        <w:jc w:val="both"/>
        <w:textAlignment w:val="baseline"/>
        <w:rPr>
          <w:rFonts w:hint="eastAsia" w:ascii="Times New Roman" w:hAnsi="Times New Roman" w:eastAsia="宋体"/>
          <w:lang w:val="en-US" w:eastAsia="zh-CN"/>
        </w:rPr>
      </w:pPr>
      <w:r>
        <w:rPr>
          <w:rFonts w:hint="eastAsia" w:ascii="Times New Roman" w:hAnsi="Times New Roman" w:eastAsia="宋体"/>
          <w:lang w:val="en-US" w:eastAsia="zh-CN"/>
        </w:rPr>
        <w:t xml:space="preserve">In addition, what is transmitted on orphan symbols should be considered, i.e., CP extension from the next actual repetition or DMRS. More accurate channel estimation can be provided through additional DMRS, then DMRS is more preferred.   </w:t>
      </w:r>
    </w:p>
    <w:p>
      <w:pPr>
        <w:keepNext w:val="0"/>
        <w:keepLines w:val="0"/>
        <w:pageBreakBefore w:val="0"/>
        <w:widowControl/>
        <w:kinsoku/>
        <w:wordWrap/>
        <w:overflowPunct w:val="0"/>
        <w:topLinePunct w:val="0"/>
        <w:autoSpaceDE w:val="0"/>
        <w:autoSpaceDN w:val="0"/>
        <w:bidi w:val="0"/>
        <w:adjustRightInd w:val="0"/>
        <w:snapToGrid w:val="0"/>
        <w:spacing w:after="120"/>
        <w:jc w:val="both"/>
        <w:textAlignment w:val="baseline"/>
        <w:rPr>
          <w:rFonts w:hint="default" w:ascii="Times New Roman" w:hAnsi="Times New Roman" w:eastAsia="宋体"/>
          <w:lang w:val="en-US" w:eastAsia="zh-CN"/>
        </w:rPr>
      </w:pPr>
      <w:r>
        <w:rPr>
          <w:rFonts w:hint="eastAsia"/>
          <w:b/>
          <w:bCs/>
          <w:i/>
          <w:iCs/>
          <w:lang w:val="en-US" w:eastAsia="zh-CN"/>
        </w:rPr>
        <w:t xml:space="preserve">Proposal 4: </w:t>
      </w:r>
      <w:r>
        <w:rPr>
          <w:rFonts w:hint="eastAsia"/>
          <w:b w:val="0"/>
          <w:bCs w:val="0"/>
          <w:i/>
          <w:iCs/>
          <w:lang w:val="en-US" w:eastAsia="zh-CN"/>
        </w:rPr>
        <w:t>For PUSCH repetition Type B enhancements on unlicensed spectrum, DMRS can be transmitted on the o</w:t>
      </w:r>
      <w:r>
        <w:rPr>
          <w:rFonts w:ascii="Times New Roman" w:hAnsi="Times New Roman"/>
          <w:i/>
          <w:iCs/>
        </w:rPr>
        <w:t>rphan symbol(s)</w:t>
      </w:r>
      <w:r>
        <w:rPr>
          <w:rFonts w:hint="eastAsia" w:ascii="Times New Roman" w:hAnsi="Times New Roman" w:eastAsia="宋体"/>
          <w:i/>
          <w:iCs/>
          <w:lang w:val="en-US" w:eastAsia="zh-CN"/>
        </w:rPr>
        <w:t xml:space="preserve"> if they are between two actual repetitions that are transmitted.</w:t>
      </w:r>
    </w:p>
    <w:p>
      <w:pPr>
        <w:pStyle w:val="3"/>
        <w:numPr>
          <w:ilvl w:val="1"/>
          <w:numId w:val="1"/>
        </w:numPr>
        <w:spacing w:after="180" w:afterLines="50"/>
        <w:ind w:left="578" w:hanging="578"/>
        <w:rPr>
          <w:lang w:eastAsia="zh-CN"/>
        </w:rPr>
      </w:pPr>
      <w:r>
        <w:rPr>
          <w:rFonts w:hint="eastAsia"/>
          <w:sz w:val="21"/>
          <w:lang w:eastAsia="zh-CN"/>
        </w:rPr>
        <w:t>Other features for harmonization of UL Configured Grant in unlicensed band</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rFonts w:hint="eastAsia" w:ascii="Times New Roman" w:hAnsi="Times New Roman" w:eastAsia="Times New Roman"/>
          <w:sz w:val="20"/>
          <w:szCs w:val="20"/>
          <w:lang w:val="en-US" w:eastAsia="ko-KR"/>
        </w:rPr>
      </w:pPr>
      <w:r>
        <w:rPr>
          <w:rFonts w:hint="eastAsia" w:ascii="Times New Roman" w:hAnsi="Times New Roman" w:eastAsia="Times New Roman"/>
          <w:sz w:val="20"/>
          <w:szCs w:val="20"/>
          <w:lang w:val="en-US" w:eastAsia="zh-CN"/>
        </w:rPr>
        <w:t xml:space="preserve"> Interaction with DL/UL directions</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sz w:val="20"/>
          <w:szCs w:val="20"/>
          <w:lang w:val="en-US" w:eastAsia="zh-CN"/>
        </w:rPr>
      </w:pPr>
      <w:r>
        <w:rPr>
          <w:rFonts w:hint="eastAsia" w:eastAsia="宋体"/>
          <w:sz w:val="20"/>
          <w:szCs w:val="20"/>
          <w:lang w:val="en-US" w:eastAsia="zh-CN"/>
        </w:rPr>
        <w:t>For</w:t>
      </w:r>
      <w:r>
        <w:rPr>
          <w:rFonts w:hint="eastAsia"/>
          <w:sz w:val="20"/>
          <w:szCs w:val="20"/>
          <w:lang w:eastAsia="zh-CN"/>
        </w:rPr>
        <w:t xml:space="preserve"> interaction with DL/UL directions</w:t>
      </w:r>
      <w:r>
        <w:rPr>
          <w:rFonts w:hint="eastAsia"/>
          <w:sz w:val="20"/>
          <w:szCs w:val="20"/>
          <w:lang w:val="en-US" w:eastAsia="zh-CN"/>
        </w:rPr>
        <w:t>, different rules are defined for Type 1 CG PUSCH and Type 2 CG PUSCH without the first PUSCH (including all the repetitions) in Rel-16 URLLC and NR-U in case</w:t>
      </w:r>
      <w:r>
        <w:rPr>
          <w:rFonts w:hint="eastAsia" w:eastAsia="宋体"/>
          <w:sz w:val="20"/>
          <w:szCs w:val="20"/>
          <w:lang w:val="en-US" w:eastAsia="zh-CN"/>
        </w:rPr>
        <w:t xml:space="preserve"> </w:t>
      </w:r>
      <w:r>
        <w:rPr>
          <w:rFonts w:hint="eastAsia"/>
          <w:sz w:val="20"/>
          <w:szCs w:val="20"/>
          <w:lang w:val="en-US" w:eastAsia="zh-CN"/>
        </w:rPr>
        <w:t>dynamic SFI is configured while not received. More specifically, the rules are summarized as follows.</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sz w:val="20"/>
          <w:szCs w:val="20"/>
          <w:lang w:val="en-US" w:eastAsia="zh-CN"/>
        </w:rPr>
      </w:pPr>
      <w:r>
        <w:rPr>
          <w:rFonts w:hint="eastAsia"/>
          <w:sz w:val="20"/>
          <w:szCs w:val="20"/>
          <w:lang w:val="en-US" w:eastAsia="zh-CN"/>
        </w:rPr>
        <w:t>For Type 1 CG PUSCH and Type 2 CG PUSCH without the first PUSCH (including all the repetitions) in Rel-16 URLLC and NR-U in case</w:t>
      </w:r>
      <w:r>
        <w:rPr>
          <w:rFonts w:hint="eastAsia" w:eastAsia="宋体"/>
          <w:sz w:val="20"/>
          <w:szCs w:val="20"/>
          <w:lang w:val="en-US" w:eastAsia="zh-CN"/>
        </w:rPr>
        <w:t xml:space="preserve"> </w:t>
      </w:r>
      <w:r>
        <w:rPr>
          <w:rFonts w:hint="eastAsia"/>
          <w:sz w:val="20"/>
          <w:szCs w:val="20"/>
          <w:lang w:val="en-US" w:eastAsia="zh-CN"/>
        </w:rPr>
        <w:t>dynamic SFI is configured while not received.</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after="120"/>
        <w:textAlignment w:val="baseline"/>
        <w:rPr>
          <w:rFonts w:eastAsia="宋体"/>
          <w:lang w:val="en-US" w:eastAsia="zh-CN"/>
        </w:rPr>
      </w:pPr>
      <w:r>
        <w:rPr>
          <w:rFonts w:hint="eastAsia" w:eastAsia="宋体"/>
          <w:lang w:val="en-US" w:eastAsia="zh-CN"/>
        </w:rPr>
        <w:t>URLLC rules: If dynamic SFI is not received for at least one symbol of an actual repetition, the actual repetition is not transmitted if it conflicts with a semi-static flexible symbol.</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after="120"/>
        <w:textAlignment w:val="baseline"/>
        <w:rPr>
          <w:rFonts w:eastAsia="宋体"/>
          <w:lang w:val="en-US" w:eastAsia="zh-CN"/>
        </w:rPr>
      </w:pPr>
      <w:r>
        <w:rPr>
          <w:rFonts w:hint="eastAsia" w:eastAsia="宋体"/>
          <w:lang w:val="en-US" w:eastAsia="zh-CN"/>
        </w:rPr>
        <w:t xml:space="preserve">NR-U rules: If not </w:t>
      </w:r>
      <w:r>
        <w:t>provided</w:t>
      </w:r>
      <w:r>
        <w:rPr>
          <w:i/>
        </w:rPr>
        <w:t xml:space="preserve"> </w:t>
      </w:r>
      <w:r>
        <w:rPr>
          <w:rFonts w:eastAsia="Malgun Gothic"/>
          <w:i/>
        </w:rPr>
        <w:t>EnableConfiguredUL-r16</w:t>
      </w:r>
      <w:r>
        <w:rPr>
          <w:rFonts w:hint="eastAsia" w:eastAsia="宋体"/>
          <w:i/>
          <w:lang w:val="en-US" w:eastAsia="zh-CN"/>
        </w:rPr>
        <w:t>,</w:t>
      </w:r>
      <w:r>
        <w:rPr>
          <w:rFonts w:hint="eastAsia" w:eastAsia="宋体"/>
          <w:lang w:val="en-US" w:eastAsia="zh-CN"/>
        </w:rPr>
        <w:t xml:space="preserve"> the CG-PUSCH is not transmitted if it conflicts with a semi-static flexible symbol. If </w:t>
      </w:r>
      <w:r>
        <w:t>provided</w:t>
      </w:r>
      <w:r>
        <w:rPr>
          <w:i/>
        </w:rPr>
        <w:t xml:space="preserve"> </w:t>
      </w:r>
      <w:r>
        <w:rPr>
          <w:rFonts w:eastAsia="Malgun Gothic"/>
          <w:i/>
        </w:rPr>
        <w:t>EnableConfiguredUL-r16</w:t>
      </w:r>
      <w:r>
        <w:rPr>
          <w:rFonts w:hint="eastAsia" w:eastAsia="宋体"/>
          <w:i/>
          <w:lang w:val="en-US" w:eastAsia="zh-CN"/>
        </w:rPr>
        <w:t xml:space="preserve">, </w:t>
      </w:r>
      <w:r>
        <w:rPr>
          <w:rFonts w:hint="eastAsia" w:eastAsia="宋体"/>
          <w:lang w:val="en-US" w:eastAsia="zh-CN"/>
        </w:rPr>
        <w:t>the CG-PUSCH can be transmitted.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rFonts w:eastAsia="宋体"/>
          <w:lang w:val="en-US" w:eastAsia="zh-CN"/>
        </w:rPr>
      </w:pPr>
      <w:r>
        <w:rPr>
          <w:rFonts w:hint="eastAsia" w:eastAsia="宋体"/>
          <w:lang w:val="en-US" w:eastAsia="zh-CN"/>
        </w:rPr>
        <w:t xml:space="preserve">Given NR-U rules are more flexible by introducing </w:t>
      </w:r>
      <w:r>
        <w:rPr>
          <w:rFonts w:eastAsia="Malgun Gothic"/>
          <w:i/>
        </w:rPr>
        <w:t>EnableConfiguredUL-r16</w:t>
      </w:r>
      <w:r>
        <w:rPr>
          <w:rFonts w:hint="eastAsia" w:eastAsia="宋体"/>
          <w:i/>
          <w:lang w:val="en-US" w:eastAsia="zh-CN"/>
        </w:rPr>
        <w:t xml:space="preserve">, </w:t>
      </w:r>
      <w:r>
        <w:rPr>
          <w:rFonts w:hint="eastAsia" w:eastAsia="宋体"/>
          <w:iCs/>
          <w:lang w:val="en-US" w:eastAsia="zh-CN"/>
        </w:rPr>
        <w:t xml:space="preserve">they can be reused to determine the transmission of actual repetition to accommodate URLLC feature. That is, </w:t>
      </w:r>
      <w:r>
        <w:rPr>
          <w:rFonts w:hint="eastAsia" w:eastAsia="宋体"/>
          <w:lang w:val="en-US" w:eastAsia="zh-CN"/>
        </w:rPr>
        <w:t>if dynamic SFI is not received and</w:t>
      </w:r>
      <w:r>
        <w:rPr>
          <w:i/>
        </w:rPr>
        <w:t xml:space="preserve"> </w:t>
      </w:r>
      <w:r>
        <w:rPr>
          <w:rFonts w:eastAsia="Malgun Gothic"/>
          <w:i/>
        </w:rPr>
        <w:t>EnableConfiguredUL-r16</w:t>
      </w:r>
      <w:r>
        <w:rPr>
          <w:rFonts w:hint="eastAsia" w:eastAsia="宋体"/>
          <w:lang w:val="en-US" w:eastAsia="zh-CN"/>
        </w:rPr>
        <w:t xml:space="preserve"> is not </w:t>
      </w:r>
      <w:r>
        <w:t>provided</w:t>
      </w:r>
      <w:r>
        <w:rPr>
          <w:rFonts w:hint="eastAsia" w:eastAsia="宋体"/>
          <w:lang w:val="en-US" w:eastAsia="zh-CN"/>
        </w:rPr>
        <w:t xml:space="preserve">, the actual repetition is not transmitted if it conflicts with a semi-static flexible symbol. And </w:t>
      </w:r>
      <w:r>
        <w:rPr>
          <w:rFonts w:eastAsia="宋体"/>
          <w:lang w:val="en-US" w:eastAsia="zh-CN"/>
        </w:rPr>
        <w:t>if dynamic</w:t>
      </w:r>
      <w:r>
        <w:rPr>
          <w:rFonts w:hint="eastAsia" w:eastAsia="宋体"/>
          <w:lang w:val="en-US" w:eastAsia="zh-CN"/>
        </w:rPr>
        <w:t xml:space="preserve"> SFI is not received but</w:t>
      </w:r>
      <w:r>
        <w:rPr>
          <w:i/>
        </w:rPr>
        <w:t xml:space="preserve"> </w:t>
      </w:r>
      <w:r>
        <w:rPr>
          <w:rFonts w:eastAsia="Malgun Gothic"/>
          <w:i/>
        </w:rPr>
        <w:t>EnableConfiguredUL-r16</w:t>
      </w:r>
      <w:r>
        <w:rPr>
          <w:rFonts w:hint="eastAsia" w:eastAsia="宋体"/>
          <w:lang w:val="en-US" w:eastAsia="zh-CN"/>
        </w:rPr>
        <w:t xml:space="preserve"> is </w:t>
      </w:r>
      <w:r>
        <w:t>provided</w:t>
      </w:r>
      <w:r>
        <w:rPr>
          <w:rFonts w:hint="eastAsia" w:eastAsia="宋体"/>
          <w:lang w:val="en-US" w:eastAsia="zh-CN"/>
        </w:rPr>
        <w:t>, the actual repetition can be transmitted.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i/>
          <w:iCs/>
          <w:lang w:val="en-US" w:eastAsia="zh-CN"/>
        </w:rPr>
      </w:pPr>
      <w:r>
        <w:rPr>
          <w:rFonts w:hint="eastAsia"/>
          <w:b/>
          <w:bCs/>
          <w:i/>
          <w:iCs/>
          <w:lang w:val="en-US" w:eastAsia="zh-CN"/>
        </w:rPr>
        <w:t xml:space="preserve">Proposal 5: </w:t>
      </w:r>
      <w:r>
        <w:rPr>
          <w:i/>
          <w:iCs/>
          <w:lang w:val="en-US" w:eastAsia="zh-CN"/>
        </w:rPr>
        <w:t xml:space="preserve"> </w:t>
      </w:r>
      <w:r>
        <w:rPr>
          <w:rFonts w:hint="eastAsia" w:eastAsia="宋体"/>
          <w:i/>
          <w:iCs/>
          <w:lang w:val="en-US" w:eastAsia="zh-CN"/>
        </w:rPr>
        <w:t>For t</w:t>
      </w:r>
      <w:r>
        <w:rPr>
          <w:rFonts w:hint="eastAsia"/>
          <w:i/>
          <w:iCs/>
          <w:lang w:eastAsia="zh-CN"/>
        </w:rPr>
        <w:t>he interaction with DL/UL direction</w:t>
      </w:r>
      <w:r>
        <w:rPr>
          <w:rFonts w:hint="eastAsia"/>
          <w:i/>
          <w:iCs/>
          <w:lang w:val="en-US" w:eastAsia="zh-CN"/>
        </w:rPr>
        <w:t xml:space="preserve">s </w:t>
      </w:r>
      <w:r>
        <w:rPr>
          <w:rFonts w:hint="eastAsia" w:eastAsia="宋体"/>
          <w:i/>
          <w:iCs/>
          <w:lang w:val="en-US" w:eastAsia="zh-CN"/>
        </w:rPr>
        <w:t xml:space="preserve">for </w:t>
      </w:r>
      <w:r>
        <w:rPr>
          <w:rFonts w:hint="eastAsia"/>
          <w:i/>
          <w:iCs/>
          <w:lang w:val="en-US" w:eastAsia="zh-CN"/>
        </w:rPr>
        <w:t>Type 1 CG PUSCH and Type 2 CG PUSCH without the first PUSCH (including all the repetitions</w:t>
      </w:r>
      <w:r>
        <w:rPr>
          <w:i/>
          <w:iCs/>
          <w:lang w:val="en-US" w:eastAsia="zh-CN"/>
        </w:rPr>
        <w:t>)</w:t>
      </w:r>
      <w:r>
        <w:rPr>
          <w:rFonts w:hint="eastAsia"/>
          <w:i/>
          <w:iCs/>
          <w:lang w:val="en-US" w:eastAsia="zh-CN"/>
        </w:rPr>
        <w:t>, Rel-16 NR-U feature is used with modifying the repetition to actual repetition.</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0"/>
        <w:ind w:left="697" w:hanging="23"/>
        <w:textAlignment w:val="baseline"/>
        <w:rPr>
          <w:rFonts w:eastAsia="宋体"/>
          <w:i/>
          <w:iCs/>
          <w:lang w:val="en-US" w:eastAsia="zh-CN"/>
        </w:rPr>
      </w:pPr>
      <w:r>
        <w:rPr>
          <w:rFonts w:hint="eastAsia" w:eastAsia="宋体"/>
          <w:i/>
          <w:iCs/>
          <w:lang w:val="en-US" w:eastAsia="zh-CN"/>
        </w:rPr>
        <w:t xml:space="preserve">If dynamic SFI is not received and EnableConfiguredUL-r16 is not provided, the actual repetition is not transmitted if it conflicts with a semi-static flexible symbol. </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20"/>
        <w:ind w:left="697" w:hanging="23"/>
        <w:textAlignment w:val="baseline"/>
        <w:rPr>
          <w:rFonts w:eastAsia="宋体"/>
          <w:i/>
          <w:iCs/>
          <w:lang w:val="en-US" w:eastAsia="zh-CN"/>
        </w:rPr>
      </w:pPr>
      <w:r>
        <w:rPr>
          <w:rFonts w:hint="eastAsia" w:eastAsia="宋体"/>
          <w:i/>
          <w:iCs/>
          <w:lang w:val="en-US" w:eastAsia="zh-CN"/>
        </w:rPr>
        <w:t>If dynamic SFI is not received but EnableConfiguredUL-r16 is provided, the actual repetition can be transmitted.</w:t>
      </w:r>
    </w:p>
    <w:p>
      <w:pPr>
        <w:pStyle w:val="5"/>
        <w:keepNext/>
        <w:keepLines w:val="0"/>
        <w:pageBreakBefore w:val="0"/>
        <w:widowControl/>
        <w:numPr>
          <w:ilvl w:val="2"/>
          <w:numId w:val="1"/>
        </w:numPr>
        <w:kinsoku/>
        <w:wordWrap/>
        <w:overflowPunct w:val="0"/>
        <w:topLinePunct w:val="0"/>
        <w:autoSpaceDE w:val="0"/>
        <w:autoSpaceDN w:val="0"/>
        <w:bidi w:val="0"/>
        <w:adjustRightInd w:val="0"/>
        <w:snapToGrid w:val="0"/>
        <w:spacing w:after="120"/>
        <w:textAlignment w:val="baseline"/>
        <w:rPr>
          <w:rFonts w:hint="eastAsia" w:ascii="Times New Roman" w:hAnsi="Times New Roman" w:eastAsia="Times New Roman"/>
          <w:sz w:val="20"/>
          <w:szCs w:val="20"/>
          <w:lang w:val="en-US" w:eastAsia="zh-CN"/>
        </w:rPr>
      </w:pPr>
      <w:r>
        <w:rPr>
          <w:rFonts w:hint="eastAsia" w:ascii="Times New Roman" w:hAnsi="Times New Roman" w:eastAsia="Times New Roman"/>
          <w:sz w:val="20"/>
          <w:szCs w:val="20"/>
          <w:lang w:val="en-US" w:eastAsia="zh-CN"/>
        </w:rPr>
        <w:t xml:space="preserve"> I</w:t>
      </w:r>
      <w:r>
        <w:rPr>
          <w:rFonts w:hint="eastAsia"/>
          <w:sz w:val="20"/>
          <w:szCs w:val="20"/>
          <w:lang w:val="en-US" w:eastAsia="zh-CN"/>
        </w:rPr>
        <w:t>nteraction of CG-UCI and HARQ-ACK codebooks of PHY prioritization</w:t>
      </w:r>
    </w:p>
    <w:p>
      <w:pPr>
        <w:rPr>
          <w:rFonts w:hint="eastAsia" w:eastAsia="宋体" w:cs="Times New Roman"/>
          <w:iCs/>
          <w:lang w:val="en-US" w:eastAsia="zh-CN"/>
        </w:rPr>
      </w:pPr>
      <w:r>
        <w:rPr>
          <w:rFonts w:hint="eastAsia" w:ascii="Times New Roman" w:hAnsi="Times New Roman" w:eastAsia="宋体" w:cs="Times New Roman"/>
          <w:iCs/>
          <w:lang w:val="en-US" w:eastAsia="zh-CN"/>
        </w:rPr>
        <w:t>In Rel-16 NR-U, when PUCCH overlap</w:t>
      </w:r>
      <w:r>
        <w:rPr>
          <w:rFonts w:hint="eastAsia" w:eastAsia="宋体" w:cs="Times New Roman"/>
          <w:iCs/>
          <w:lang w:val="en-US" w:eastAsia="zh-CN"/>
        </w:rPr>
        <w:t>s</w:t>
      </w:r>
      <w:r>
        <w:rPr>
          <w:rFonts w:hint="eastAsia" w:ascii="Times New Roman" w:hAnsi="Times New Roman" w:eastAsia="宋体" w:cs="Times New Roman"/>
          <w:iCs/>
          <w:lang w:val="en-US" w:eastAsia="zh-CN"/>
        </w:rPr>
        <w:t xml:space="preserve"> with CG-PUSCH(s) within a PUCCH group, the CG-UCI and HARQ-ACK </w:t>
      </w:r>
      <w:r>
        <w:rPr>
          <w:rFonts w:hint="eastAsia" w:eastAsia="宋体" w:cs="Times New Roman"/>
          <w:iCs/>
          <w:lang w:val="en-US" w:eastAsia="zh-CN"/>
        </w:rPr>
        <w:t xml:space="preserve">are </w:t>
      </w:r>
      <w:r>
        <w:rPr>
          <w:rFonts w:hint="eastAsia" w:ascii="Times New Roman" w:hAnsi="Times New Roman" w:eastAsia="宋体" w:cs="Times New Roman"/>
          <w:iCs/>
          <w:lang w:val="en-US" w:eastAsia="zh-CN"/>
        </w:rPr>
        <w:t>jointly encoded (CG-UCI is treated as the same type as a HARQ-ACK)</w:t>
      </w:r>
      <w:r>
        <w:rPr>
          <w:rFonts w:hint="eastAsia" w:eastAsia="宋体" w:cs="Times New Roman"/>
          <w:iCs/>
          <w:lang w:val="en-US" w:eastAsia="zh-CN"/>
        </w:rPr>
        <w:t xml:space="preserve"> and transmitted in the PUSCH if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 xml:space="preserve">is configured. If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is not configured</w:t>
      </w:r>
      <w:r>
        <w:rPr>
          <w:rFonts w:hint="eastAsia" w:ascii="Times New Roman" w:hAnsi="Times New Roman" w:eastAsia="宋体" w:cs="Times New Roman"/>
          <w:iCs/>
          <w:lang w:val="en-US" w:eastAsia="zh-CN"/>
        </w:rPr>
        <w:t>, configured grant PUSCH an</w:t>
      </w:r>
      <w:r>
        <w:rPr>
          <w:rFonts w:hint="eastAsia" w:eastAsia="宋体" w:cs="Times New Roman"/>
          <w:iCs/>
          <w:lang w:val="en-US" w:eastAsia="zh-CN"/>
        </w:rPr>
        <w:t>d</w:t>
      </w:r>
      <w:r>
        <w:rPr>
          <w:rFonts w:hint="eastAsia" w:ascii="Times New Roman" w:hAnsi="Times New Roman" w:eastAsia="宋体" w:cs="Times New Roman"/>
          <w:iCs/>
          <w:lang w:val="en-US" w:eastAsia="zh-CN"/>
        </w:rPr>
        <w:t xml:space="preserve"> CG-UCI are skipped. In Rel-16 URLLC, PHY prioritization is introduced </w:t>
      </w:r>
      <w:r>
        <w:rPr>
          <w:rFonts w:hint="eastAsia" w:eastAsia="宋体" w:cs="Times New Roman"/>
          <w:iCs/>
          <w:lang w:val="en-US" w:eastAsia="zh-CN"/>
        </w:rPr>
        <w:t xml:space="preserve">for </w:t>
      </w:r>
      <w:r>
        <w:rPr>
          <w:rFonts w:hint="eastAsia" w:ascii="Times New Roman" w:hAnsi="Times New Roman" w:eastAsia="宋体" w:cs="Times New Roman"/>
          <w:iCs/>
          <w:lang w:val="en-US" w:eastAsia="zh-CN"/>
        </w:rPr>
        <w:t>HARQ-ACK codebooks. If PHY priorit</w:t>
      </w:r>
      <w:r>
        <w:rPr>
          <w:rFonts w:hint="eastAsia" w:eastAsia="宋体" w:cs="Times New Roman"/>
          <w:iCs/>
          <w:lang w:val="en-US" w:eastAsia="zh-CN"/>
        </w:rPr>
        <w:t>y</w:t>
      </w:r>
      <w:r>
        <w:rPr>
          <w:rFonts w:hint="eastAsia" w:ascii="Times New Roman" w:hAnsi="Times New Roman" w:eastAsia="宋体" w:cs="Times New Roman"/>
          <w:iCs/>
          <w:lang w:val="en-US" w:eastAsia="zh-CN"/>
        </w:rPr>
        <w:t xml:space="preserve"> introduced in Rel-16 is supported in unlicensed band, how to handle the multiplexing and PHY prioritization </w:t>
      </w:r>
      <w:r>
        <w:rPr>
          <w:rFonts w:hint="eastAsia" w:eastAsia="宋体" w:cs="Times New Roman"/>
          <w:iCs/>
          <w:lang w:val="en-US" w:eastAsia="zh-CN"/>
        </w:rPr>
        <w:t>between</w:t>
      </w:r>
      <w:r>
        <w:rPr>
          <w:rFonts w:hint="eastAsia" w:ascii="Times New Roman" w:hAnsi="Times New Roman" w:eastAsia="宋体" w:cs="Times New Roman"/>
          <w:iCs/>
          <w:lang w:val="en-US" w:eastAsia="zh-CN"/>
        </w:rPr>
        <w:t xml:space="preserve"> CG-UCI and HARQ-ACK codebooks should be considered.</w:t>
      </w:r>
      <w:r>
        <w:rPr>
          <w:rFonts w:hint="eastAsia" w:eastAsia="宋体" w:cs="Times New Roman"/>
          <w:iCs/>
          <w:lang w:val="en-US" w:eastAsia="zh-CN"/>
        </w:rPr>
        <w:t xml:space="preserve"> That is, </w:t>
      </w:r>
      <w:r>
        <w:rPr>
          <w:rFonts w:hint="eastAsia" w:ascii="Times New Roman" w:hAnsi="Times New Roman" w:eastAsia="宋体" w:cs="Times New Roman"/>
          <w:iCs/>
          <w:lang w:val="en-US" w:eastAsia="zh-CN"/>
        </w:rPr>
        <w:t xml:space="preserve">whether CG-UCI and HARQ-ACK codebooks with different priority </w:t>
      </w:r>
      <w:r>
        <w:rPr>
          <w:rFonts w:hint="eastAsia" w:eastAsia="宋体" w:cs="Times New Roman"/>
          <w:iCs/>
          <w:lang w:val="en-US" w:eastAsia="zh-CN"/>
        </w:rPr>
        <w:t xml:space="preserve">can be </w:t>
      </w:r>
      <w:r>
        <w:rPr>
          <w:rFonts w:hint="eastAsia" w:ascii="Times New Roman" w:hAnsi="Times New Roman" w:eastAsia="宋体" w:cs="Times New Roman"/>
          <w:iCs/>
          <w:lang w:val="en-US" w:eastAsia="zh-CN"/>
        </w:rPr>
        <w:t xml:space="preserve">multiplexed or not is determined by </w:t>
      </w:r>
      <w:r>
        <w:rPr>
          <w:rFonts w:hint="eastAsia" w:ascii="Times New Roman" w:hAnsi="Times New Roman" w:eastAsia="宋体" w:cs="Times New Roman"/>
          <w:i/>
          <w:iCs w:val="0"/>
          <w:lang w:val="en-US" w:eastAsia="zh-CN"/>
        </w:rPr>
        <w:t>cg-UCI-Multiplexing</w:t>
      </w:r>
      <w:r>
        <w:rPr>
          <w:rFonts w:hint="eastAsia" w:ascii="Times New Roman" w:hAnsi="Times New Roman" w:eastAsia="宋体" w:cs="Times New Roman"/>
          <w:iCs/>
          <w:lang w:val="en-US" w:eastAsia="zh-CN"/>
        </w:rPr>
        <w:t xml:space="preserve"> and URLLC rules.</w:t>
      </w:r>
      <w:r>
        <w:rPr>
          <w:rFonts w:hint="eastAsia" w:eastAsia="宋体" w:cs="Times New Roman"/>
          <w:iCs/>
          <w:lang w:val="en-US" w:eastAsia="zh-CN"/>
        </w:rPr>
        <w:t xml:space="preserve"> </w:t>
      </w:r>
    </w:p>
    <w:p>
      <w:pPr>
        <w:numPr>
          <w:ilvl w:val="0"/>
          <w:numId w:val="12"/>
        </w:numPr>
        <w:ind w:left="420" w:hanging="420"/>
        <w:rPr>
          <w:rFonts w:hint="default" w:eastAsia="宋体" w:cs="Times New Roman"/>
          <w:iCs/>
          <w:lang w:val="en-US" w:eastAsia="zh-CN"/>
        </w:rPr>
      </w:pPr>
      <w:r>
        <w:rPr>
          <w:rFonts w:hint="eastAsia" w:eastAsia="宋体" w:cs="Times New Roman"/>
          <w:iCs/>
          <w:lang w:val="en-US" w:eastAsia="zh-CN"/>
        </w:rPr>
        <w:t>LP PUCCH overlaps with HP CG PUSCH in the time domain</w:t>
      </w:r>
    </w:p>
    <w:p>
      <w:pPr>
        <w:rPr>
          <w:rFonts w:hint="eastAsia" w:eastAsia="宋体" w:cs="Times New Roman"/>
          <w:iCs/>
          <w:lang w:val="en-US" w:eastAsia="zh-CN"/>
        </w:rPr>
      </w:pPr>
      <w:r>
        <w:rPr>
          <w:rFonts w:hint="eastAsia" w:eastAsia="宋体" w:cs="Times New Roman"/>
          <w:iCs/>
          <w:lang w:val="en-US" w:eastAsia="zh-CN"/>
        </w:rPr>
        <w:t xml:space="preserve">If Rel-16 URLLC rule is reused, the LP PUCCH will be canceled and HP PUSCH will be transmitted. If Rel-16 NR-UE rule is reused, the UE behavior is configured by the network as discussed above. This can provide more flexibility to the network. Therefore, the UE behavior should depends on whether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 xml:space="preserve">is configured in this case. If </w:t>
      </w:r>
      <w:r>
        <w:rPr>
          <w:rFonts w:hint="eastAsia" w:ascii="Times New Roman" w:hAnsi="Times New Roman" w:eastAsia="宋体" w:cs="Times New Roman"/>
          <w:i/>
          <w:iCs w:val="0"/>
          <w:lang w:val="en-US" w:eastAsia="zh-CN"/>
        </w:rPr>
        <w:t>cg-UCI-Multipl</w:t>
      </w:r>
      <w:bookmarkStart w:id="9" w:name="_GoBack"/>
      <w:bookmarkEnd w:id="9"/>
      <w:r>
        <w:rPr>
          <w:rFonts w:hint="eastAsia" w:ascii="Times New Roman" w:hAnsi="Times New Roman" w:eastAsia="宋体" w:cs="Times New Roman"/>
          <w:i/>
          <w:iCs w:val="0"/>
          <w:lang w:val="en-US" w:eastAsia="zh-CN"/>
        </w:rPr>
        <w:t>exing</w:t>
      </w:r>
      <w:r>
        <w:rPr>
          <w:rFonts w:hint="eastAsia" w:eastAsia="宋体" w:cs="Times New Roman"/>
          <w:i/>
          <w:iCs w:val="0"/>
          <w:lang w:val="en-US" w:eastAsia="zh-CN"/>
        </w:rPr>
        <w:t xml:space="preserve"> </w:t>
      </w:r>
      <w:r>
        <w:rPr>
          <w:rFonts w:hint="eastAsia" w:eastAsia="宋体" w:cs="Times New Roman"/>
          <w:iCs/>
          <w:lang w:val="en-US" w:eastAsia="zh-CN"/>
        </w:rPr>
        <w:t xml:space="preserve">is configured, NR-U rule is reused, i.e., the HARQ-ACK and the UCI are multiplexed in the PUSCH. If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 xml:space="preserve">is not configured, Rel-16 URLLC rule is reused, i.e., only CG PUSCH is transmitted. </w:t>
      </w:r>
    </w:p>
    <w:p>
      <w:pPr>
        <w:numPr>
          <w:ilvl w:val="0"/>
          <w:numId w:val="12"/>
        </w:numPr>
        <w:ind w:left="420" w:hanging="420"/>
        <w:rPr>
          <w:rFonts w:hint="default" w:eastAsia="宋体" w:cs="Times New Roman"/>
          <w:iCs/>
          <w:lang w:val="en-US" w:eastAsia="zh-CN"/>
        </w:rPr>
      </w:pPr>
      <w:r>
        <w:rPr>
          <w:rFonts w:hint="eastAsia" w:eastAsia="宋体" w:cs="Times New Roman"/>
          <w:iCs/>
          <w:lang w:val="en-US" w:eastAsia="zh-CN"/>
        </w:rPr>
        <w:t>HP PUCCH overlaps with LP CG PUSCH in the time domain</w:t>
      </w:r>
    </w:p>
    <w:p>
      <w:pPr>
        <w:rPr>
          <w:rFonts w:hint="default"/>
          <w:i w:val="0"/>
          <w:iCs/>
          <w:lang w:val="en-US" w:eastAsia="zh-CN"/>
        </w:rPr>
      </w:pPr>
      <w:r>
        <w:rPr>
          <w:rFonts w:hint="eastAsia" w:eastAsia="宋体" w:cs="Times New Roman"/>
          <w:iCs/>
          <w:lang w:val="en-US" w:eastAsia="zh-CN"/>
        </w:rPr>
        <w:t xml:space="preserve">In this case, it should better to reuse the Rel-16 URLLC rule since multiplexing HP UCI in the LP PUSCH may reduce the UCI reliability. So only HP PUCCH can be transmitted. However, considering that the COT information is included in the CG-UCI and is very important for the transmission in the unlicensed band, it should be transmitted as possible as it can. Therefore, COT information of CG-UCI </w:t>
      </w:r>
      <w:r>
        <w:rPr>
          <w:rFonts w:hint="eastAsia" w:ascii="Times New Roman" w:hAnsi="Times New Roman" w:eastAsia="宋体" w:cs="Times New Roman"/>
          <w:iCs/>
          <w:lang w:val="en-US" w:eastAsia="zh-CN"/>
        </w:rPr>
        <w:t xml:space="preserve">and HARQ-ACK </w:t>
      </w:r>
      <w:r>
        <w:rPr>
          <w:rFonts w:hint="eastAsia" w:eastAsia="宋体" w:cs="Times New Roman"/>
          <w:iCs/>
          <w:lang w:val="en-US" w:eastAsia="zh-CN"/>
        </w:rPr>
        <w:t xml:space="preserve">are </w:t>
      </w:r>
      <w:r>
        <w:rPr>
          <w:rFonts w:hint="eastAsia" w:ascii="Times New Roman" w:hAnsi="Times New Roman" w:eastAsia="宋体" w:cs="Times New Roman"/>
          <w:iCs/>
          <w:lang w:val="en-US" w:eastAsia="zh-CN"/>
        </w:rPr>
        <w:t>jointly encoded</w:t>
      </w:r>
      <w:r>
        <w:rPr>
          <w:rFonts w:hint="eastAsia" w:eastAsia="宋体" w:cs="Times New Roman"/>
          <w:iCs/>
          <w:lang w:val="en-US" w:eastAsia="zh-CN"/>
        </w:rPr>
        <w:t xml:space="preserve"> and transmitted in the PUCCH no matter whether </w:t>
      </w:r>
      <w:r>
        <w:rPr>
          <w:rFonts w:hint="eastAsia" w:ascii="Times New Roman" w:hAnsi="Times New Roman" w:eastAsia="宋体" w:cs="Times New Roman"/>
          <w:i/>
          <w:iCs w:val="0"/>
          <w:lang w:val="en-US" w:eastAsia="zh-CN"/>
        </w:rPr>
        <w:t>cg-UCI-Multiplexing</w:t>
      </w:r>
      <w:r>
        <w:rPr>
          <w:rFonts w:hint="eastAsia" w:eastAsia="宋体" w:cs="Times New Roman"/>
          <w:i/>
          <w:iCs w:val="0"/>
          <w:lang w:val="en-US" w:eastAsia="zh-CN"/>
        </w:rPr>
        <w:t xml:space="preserve"> </w:t>
      </w:r>
      <w:r>
        <w:rPr>
          <w:rFonts w:hint="eastAsia" w:eastAsia="宋体" w:cs="Times New Roman"/>
          <w:iCs/>
          <w:lang w:val="en-US" w:eastAsia="zh-CN"/>
        </w:rPr>
        <w:t xml:space="preserve">is configured. </w:t>
      </w:r>
      <w:r>
        <w:rPr>
          <w:rFonts w:hint="eastAsia" w:ascii="Times New Roman" w:hAnsi="Times New Roman" w:eastAsia="宋体" w:cs="Times New Roman"/>
          <w:iCs/>
          <w:lang w:val="en-US" w:eastAsia="zh-CN"/>
        </w:rPr>
        <w:t xml:space="preserve">    </w:t>
      </w:r>
      <w:r>
        <w:rPr>
          <w:rFonts w:hint="eastAsia"/>
          <w:i w:val="0"/>
          <w:iCs/>
          <w:lang w:val="en-US" w:eastAsia="zh-CN"/>
        </w:rPr>
        <w:t xml:space="preserve">  </w:t>
      </w:r>
    </w:p>
    <w:p>
      <w:pPr>
        <w:rPr>
          <w:rFonts w:hint="eastAsia"/>
          <w:i/>
          <w:iCs/>
          <w:lang w:val="en-US" w:eastAsia="zh-CN"/>
        </w:rPr>
      </w:pPr>
      <w:r>
        <w:rPr>
          <w:rFonts w:hint="eastAsia"/>
          <w:b/>
          <w:bCs/>
          <w:i/>
          <w:iCs/>
          <w:lang w:val="en-US" w:eastAsia="zh-CN"/>
        </w:rPr>
        <w:t xml:space="preserve">Proposal 6: </w:t>
      </w:r>
      <w:r>
        <w:rPr>
          <w:rFonts w:hint="eastAsia"/>
          <w:i/>
          <w:iCs/>
          <w:lang w:val="en-US" w:eastAsia="zh-CN"/>
        </w:rPr>
        <w:t xml:space="preserve">If PHY priority introduced in Rel-16 is supported in unlicensed band, how to </w:t>
      </w:r>
      <w:r>
        <w:rPr>
          <w:rFonts w:hint="eastAsia"/>
          <w:i/>
          <w:iCs w:val="0"/>
          <w:lang w:val="en-US" w:eastAsia="zh-CN"/>
        </w:rPr>
        <w:t>handle the multiplexing and PHY prioritization of CG-UCI and HARQ-ACK codebooks should be conside</w:t>
      </w:r>
      <w:r>
        <w:rPr>
          <w:rFonts w:hint="eastAsia"/>
          <w:i/>
          <w:iCs/>
          <w:lang w:val="en-US" w:eastAsia="zh-CN"/>
        </w:rPr>
        <w:t xml:space="preserve">red. </w:t>
      </w:r>
    </w:p>
    <w:p>
      <w:pPr>
        <w:pStyle w:val="2"/>
        <w:spacing w:beforeLines="0" w:after="180" w:afterLines="50"/>
        <w:rPr>
          <w:lang w:val="en-US"/>
        </w:rPr>
      </w:pPr>
      <w:r>
        <w:rPr>
          <w:rFonts w:hint="eastAsia"/>
          <w:lang w:val="en-US"/>
        </w:rPr>
        <w:t>Conclusion</w:t>
      </w:r>
    </w:p>
    <w:p>
      <w:pPr>
        <w:keepNext w:val="0"/>
        <w:keepLines w:val="0"/>
        <w:pageBreakBefore w:val="0"/>
        <w:widowControl/>
        <w:kinsoku/>
        <w:wordWrap/>
        <w:topLinePunct w:val="0"/>
        <w:bidi w:val="0"/>
        <w:snapToGrid w:val="0"/>
        <w:spacing w:after="120"/>
        <w:rPr>
          <w:rFonts w:hint="eastAsia" w:eastAsia="宋体"/>
          <w:lang w:val="en-US" w:eastAsia="zh-CN"/>
        </w:rPr>
      </w:pPr>
      <w:r>
        <w:rPr>
          <w:rFonts w:hint="eastAsia" w:eastAsia="宋体"/>
          <w:lang w:val="en-US" w:eastAsia="zh-CN"/>
        </w:rPr>
        <w:t>According to the analysis given above, we have the following observations and proposals:</w:t>
      </w:r>
    </w:p>
    <w:p>
      <w:pPr>
        <w:keepNext w:val="0"/>
        <w:keepLines w:val="0"/>
        <w:pageBreakBefore w:val="0"/>
        <w:widowControl/>
        <w:numPr>
          <w:ilvl w:val="-1"/>
          <w:numId w:val="0"/>
        </w:numPr>
        <w:kinsoku/>
        <w:wordWrap/>
        <w:overflowPunct/>
        <w:topLinePunct w:val="0"/>
        <w:autoSpaceDE/>
        <w:autoSpaceDN/>
        <w:bidi w:val="0"/>
        <w:adjustRightInd/>
        <w:snapToGrid w:val="0"/>
        <w:spacing w:after="120"/>
        <w:ind w:left="0" w:leftChars="0" w:firstLine="0" w:firstLineChars="0"/>
        <w:jc w:val="left"/>
        <w:textAlignment w:val="auto"/>
        <w:rPr>
          <w:rFonts w:hint="eastAsia"/>
          <w:i/>
          <w:iCs/>
          <w:lang w:val="en-US" w:eastAsia="zh-CN"/>
        </w:rPr>
      </w:pPr>
      <w:r>
        <w:rPr>
          <w:rFonts w:hint="eastAsia"/>
          <w:b/>
          <w:bCs/>
          <w:i/>
          <w:iCs/>
          <w:lang w:val="en-US" w:eastAsia="zh-CN"/>
        </w:rPr>
        <w:t xml:space="preserve">Proposal 1: </w:t>
      </w:r>
      <w:r>
        <w:rPr>
          <w:rFonts w:hint="eastAsia"/>
          <w:i/>
          <w:iCs/>
          <w:lang w:val="en-US" w:eastAsia="zh-CN"/>
        </w:rPr>
        <w:t>After introducing UE-initiated COT, one mechanism should be provided to let UE determine whether to share the COT based on explicit or implicit indication.</w:t>
      </w:r>
    </w:p>
    <w:p>
      <w:pPr>
        <w:keepNext w:val="0"/>
        <w:keepLines w:val="0"/>
        <w:pageBreakBefore w:val="0"/>
        <w:widowControl/>
        <w:numPr>
          <w:ilvl w:val="-1"/>
          <w:numId w:val="0"/>
        </w:numPr>
        <w:kinsoku/>
        <w:wordWrap/>
        <w:overflowPunct/>
        <w:topLinePunct w:val="0"/>
        <w:autoSpaceDE/>
        <w:autoSpaceDN/>
        <w:bidi w:val="0"/>
        <w:adjustRightInd/>
        <w:snapToGrid w:val="0"/>
        <w:spacing w:after="120"/>
        <w:ind w:left="0" w:leftChars="0" w:firstLine="0" w:firstLineChars="0"/>
        <w:jc w:val="left"/>
        <w:textAlignment w:val="auto"/>
        <w:rPr>
          <w:rFonts w:hint="default"/>
          <w:i/>
          <w:iCs/>
          <w:lang w:val="en-US" w:eastAsia="zh-CN"/>
        </w:rPr>
      </w:pPr>
      <w:r>
        <w:rPr>
          <w:rFonts w:hint="eastAsia" w:eastAsia="宋体"/>
          <w:b/>
          <w:bCs/>
          <w:i/>
          <w:iCs/>
          <w:lang w:val="en-US" w:eastAsia="zh-CN"/>
        </w:rPr>
        <w:t>Proposal 2:</w:t>
      </w:r>
      <w:r>
        <w:rPr>
          <w:rFonts w:hint="eastAsia" w:eastAsia="宋体"/>
          <w:i/>
          <w:iCs/>
          <w:lang w:val="en-US" w:eastAsia="zh-CN"/>
        </w:rPr>
        <w:t xml:space="preserve"> ED threshold adjustment for semi-static channel access mode is not considered.</w:t>
      </w:r>
    </w:p>
    <w:p>
      <w:pPr>
        <w:keepNext w:val="0"/>
        <w:keepLines w:val="0"/>
        <w:pageBreakBefore w:val="0"/>
        <w:widowControl/>
        <w:kinsoku/>
        <w:wordWrap/>
        <w:overflowPunct w:val="0"/>
        <w:topLinePunct w:val="0"/>
        <w:autoSpaceDE w:val="0"/>
        <w:autoSpaceDN w:val="0"/>
        <w:bidi w:val="0"/>
        <w:adjustRightInd w:val="0"/>
        <w:snapToGrid w:val="0"/>
        <w:spacing w:after="120"/>
        <w:jc w:val="both"/>
        <w:textAlignment w:val="center"/>
        <w:rPr>
          <w:rFonts w:hint="eastAsia"/>
          <w:b/>
          <w:bCs/>
          <w:i/>
          <w:iCs/>
          <w:sz w:val="20"/>
          <w:szCs w:val="20"/>
          <w:lang w:val="en-US" w:eastAsia="zh-CN"/>
        </w:rPr>
      </w:pPr>
      <w:r>
        <w:rPr>
          <w:rFonts w:hint="eastAsia"/>
          <w:b/>
          <w:bCs/>
          <w:i/>
          <w:iCs/>
          <w:sz w:val="20"/>
          <w:szCs w:val="20"/>
          <w:lang w:val="en-US" w:eastAsia="zh-CN"/>
        </w:rPr>
        <w:t xml:space="preserve">Proposal 3: </w:t>
      </w:r>
      <w:r>
        <w:rPr>
          <w:rFonts w:hint="eastAsia"/>
          <w:b w:val="0"/>
          <w:bCs w:val="0"/>
          <w:i/>
          <w:iCs/>
          <w:sz w:val="20"/>
          <w:szCs w:val="20"/>
          <w:lang w:val="en-US" w:eastAsia="zh-CN"/>
        </w:rPr>
        <w:t>For PUSCH repetition Type B on unl</w:t>
      </w:r>
      <w:r>
        <w:rPr>
          <w:rFonts w:hint="eastAsia" w:ascii="Times New Roman" w:hAnsi="Times New Roman" w:eastAsia="Times New Roman" w:cs="Times New Roman"/>
          <w:b w:val="0"/>
          <w:bCs w:val="0"/>
          <w:i/>
          <w:iCs/>
          <w:sz w:val="20"/>
          <w:szCs w:val="20"/>
          <w:lang w:val="en-US" w:eastAsia="zh-CN"/>
        </w:rPr>
        <w:t xml:space="preserve">icensed spectrum, if a nominal repetition overlaps with an idle period associated to </w:t>
      </w:r>
      <w:r>
        <w:rPr>
          <w:rFonts w:hint="eastAsia" w:ascii="Times New Roman" w:hAnsi="Times New Roman" w:eastAsia="Times New Roman" w:cs="Times New Roman"/>
          <w:b w:val="0"/>
          <w:bCs w:val="0"/>
          <w:i/>
          <w:iCs/>
          <w:sz w:val="20"/>
          <w:szCs w:val="20"/>
          <w:lang w:val="en-GB" w:eastAsia="zh-CN"/>
        </w:rPr>
        <w:t>gNB’s FFP</w:t>
      </w:r>
      <w:r>
        <w:rPr>
          <w:rFonts w:hint="eastAsia" w:ascii="Times New Roman" w:hAnsi="Times New Roman" w:eastAsia="Times New Roman" w:cs="Times New Roman"/>
          <w:b w:val="0"/>
          <w:bCs w:val="0"/>
          <w:i/>
          <w:iCs/>
          <w:sz w:val="20"/>
          <w:szCs w:val="20"/>
          <w:lang w:val="en-US" w:eastAsia="zh-CN"/>
        </w:rPr>
        <w:t xml:space="preserve"> or UE</w:t>
      </w:r>
      <w:r>
        <w:rPr>
          <w:rFonts w:hint="default" w:ascii="Times New Roman" w:hAnsi="Times New Roman" w:eastAsia="Times New Roman" w:cs="Times New Roman"/>
          <w:b w:val="0"/>
          <w:bCs w:val="0"/>
          <w:i/>
          <w:iCs/>
          <w:sz w:val="20"/>
          <w:szCs w:val="20"/>
          <w:lang w:val="en-US" w:eastAsia="zh-CN"/>
        </w:rPr>
        <w:t>’</w:t>
      </w:r>
      <w:r>
        <w:rPr>
          <w:rFonts w:hint="eastAsia" w:ascii="Times New Roman" w:hAnsi="Times New Roman" w:eastAsia="Times New Roman" w:cs="Times New Roman"/>
          <w:b w:val="0"/>
          <w:bCs w:val="0"/>
          <w:i/>
          <w:iCs/>
          <w:sz w:val="20"/>
          <w:szCs w:val="20"/>
          <w:lang w:val="en-US" w:eastAsia="zh-CN"/>
        </w:rPr>
        <w:t>s FFP in case UE shares gNB-initiated COT, or associated to UE</w:t>
      </w:r>
      <w:r>
        <w:rPr>
          <w:rFonts w:hint="default" w:ascii="Times New Roman" w:hAnsi="Times New Roman" w:eastAsia="Times New Roman" w:cs="Times New Roman"/>
          <w:b w:val="0"/>
          <w:bCs w:val="0"/>
          <w:i/>
          <w:iCs/>
          <w:sz w:val="20"/>
          <w:szCs w:val="20"/>
          <w:lang w:val="en-US" w:eastAsia="zh-CN"/>
        </w:rPr>
        <w:t>’</w:t>
      </w:r>
      <w:r>
        <w:rPr>
          <w:rFonts w:hint="eastAsia" w:ascii="Times New Roman" w:hAnsi="Times New Roman" w:eastAsia="Times New Roman" w:cs="Times New Roman"/>
          <w:b w:val="0"/>
          <w:bCs w:val="0"/>
          <w:i/>
          <w:iCs/>
          <w:sz w:val="20"/>
          <w:szCs w:val="20"/>
          <w:lang w:val="en-US" w:eastAsia="zh-CN"/>
        </w:rPr>
        <w:t>s FFP or gNB</w:t>
      </w:r>
      <w:r>
        <w:rPr>
          <w:rFonts w:hint="default" w:ascii="Times New Roman" w:hAnsi="Times New Roman" w:eastAsia="Times New Roman" w:cs="Times New Roman"/>
          <w:b w:val="0"/>
          <w:bCs w:val="0"/>
          <w:i/>
          <w:iCs/>
          <w:sz w:val="20"/>
          <w:szCs w:val="20"/>
          <w:lang w:val="en-US" w:eastAsia="zh-CN"/>
        </w:rPr>
        <w:t>’</w:t>
      </w:r>
      <w:r>
        <w:rPr>
          <w:rFonts w:hint="eastAsia" w:ascii="Times New Roman" w:hAnsi="Times New Roman" w:eastAsia="Times New Roman" w:cs="Times New Roman"/>
          <w:b w:val="0"/>
          <w:bCs w:val="0"/>
          <w:i/>
          <w:iCs/>
          <w:sz w:val="20"/>
          <w:szCs w:val="20"/>
          <w:lang w:val="en-US" w:eastAsia="zh-CN"/>
        </w:rPr>
        <w:t>s FFP in case UE initiates COT, the nominal repetition within the idle period is segmented.</w:t>
      </w:r>
      <w:r>
        <w:rPr>
          <w:rFonts w:ascii="Times New Roman" w:hAnsi="Times New Roman" w:eastAsia="Batang" w:cs="Times New Roman"/>
          <w:i/>
          <w:iCs/>
          <w:sz w:val="20"/>
          <w:szCs w:val="20"/>
          <w:lang w:val="en-US"/>
        </w:rPr>
        <w:t xml:space="preserve"> </w:t>
      </w:r>
      <w:r>
        <w:rPr>
          <w:rFonts w:hint="default" w:eastAsia="Batang" w:cs="Times New Roman"/>
          <w:i/>
          <w:iCs/>
          <w:sz w:val="20"/>
          <w:szCs w:val="20"/>
          <w:lang w:val="en-US"/>
        </w:rPr>
        <w:t>A</w:t>
      </w:r>
      <w:r>
        <w:rPr>
          <w:rFonts w:ascii="Times New Roman" w:hAnsi="Times New Roman" w:eastAsia="Batang" w:cs="Times New Roman"/>
          <w:i/>
          <w:iCs/>
          <w:sz w:val="20"/>
          <w:szCs w:val="20"/>
          <w:lang w:val="en-US"/>
        </w:rPr>
        <w:t xml:space="preserve">ll the symbols in </w:t>
      </w:r>
      <w:r>
        <w:rPr>
          <w:rFonts w:hint="eastAsia" w:ascii="Times New Roman" w:hAnsi="Times New Roman" w:eastAsia="Times New Roman" w:cs="Times New Roman"/>
          <w:b w:val="0"/>
          <w:bCs w:val="0"/>
          <w:i/>
          <w:iCs/>
          <w:sz w:val="20"/>
          <w:szCs w:val="20"/>
          <w:lang w:val="en-US" w:eastAsia="zh-CN"/>
        </w:rPr>
        <w:t>the idle period</w:t>
      </w:r>
      <w:r>
        <w:rPr>
          <w:rFonts w:hint="eastAsia" w:ascii="Times New Roman" w:hAnsi="Times New Roman" w:eastAsia="Times New Roman" w:cs="Times New Roman"/>
          <w:b w:val="0"/>
          <w:bCs w:val="0"/>
          <w:i/>
          <w:iCs/>
          <w:sz w:val="20"/>
          <w:szCs w:val="20"/>
          <w:lang w:val="en-GB" w:eastAsia="zh-CN"/>
        </w:rPr>
        <w:t xml:space="preserve"> should be considered as invalid symbols</w:t>
      </w:r>
      <w:r>
        <w:rPr>
          <w:rFonts w:hint="default" w:cs="Times New Roman"/>
          <w:b w:val="0"/>
          <w:bCs w:val="0"/>
          <w:i/>
          <w:iCs/>
          <w:sz w:val="20"/>
          <w:szCs w:val="20"/>
          <w:lang w:val="en-US" w:eastAsia="zh-CN"/>
        </w:rPr>
        <w:t>,</w:t>
      </w:r>
      <w:r>
        <w:rPr>
          <w:rFonts w:hint="eastAsia" w:ascii="Times New Roman" w:hAnsi="Times New Roman" w:eastAsia="Times New Roman" w:cs="Times New Roman"/>
          <w:b w:val="0"/>
          <w:bCs w:val="0"/>
          <w:i/>
          <w:iCs/>
          <w:sz w:val="20"/>
          <w:szCs w:val="20"/>
          <w:lang w:val="en-GB" w:eastAsia="zh-CN"/>
        </w:rPr>
        <w:t xml:space="preserve"> which are not considered for an actual repetition as in Rel-16.</w:t>
      </w:r>
    </w:p>
    <w:p>
      <w:pPr>
        <w:keepNext w:val="0"/>
        <w:keepLines w:val="0"/>
        <w:pageBreakBefore w:val="0"/>
        <w:widowControl/>
        <w:kinsoku/>
        <w:wordWrap/>
        <w:overflowPunct w:val="0"/>
        <w:topLinePunct w:val="0"/>
        <w:autoSpaceDE w:val="0"/>
        <w:autoSpaceDN w:val="0"/>
        <w:bidi w:val="0"/>
        <w:adjustRightInd w:val="0"/>
        <w:snapToGrid w:val="0"/>
        <w:spacing w:after="120"/>
        <w:jc w:val="both"/>
        <w:textAlignment w:val="baseline"/>
        <w:rPr>
          <w:rFonts w:hint="default" w:ascii="Times New Roman" w:hAnsi="Times New Roman" w:eastAsia="宋体"/>
          <w:lang w:val="en-US" w:eastAsia="zh-CN"/>
        </w:rPr>
      </w:pPr>
      <w:r>
        <w:rPr>
          <w:rFonts w:hint="eastAsia"/>
          <w:b/>
          <w:bCs/>
          <w:i/>
          <w:iCs/>
          <w:lang w:val="en-US" w:eastAsia="zh-CN"/>
        </w:rPr>
        <w:t xml:space="preserve">Proposal 4: </w:t>
      </w:r>
      <w:r>
        <w:rPr>
          <w:rFonts w:hint="eastAsia"/>
          <w:b w:val="0"/>
          <w:bCs w:val="0"/>
          <w:i/>
          <w:iCs/>
          <w:lang w:val="en-US" w:eastAsia="zh-CN"/>
        </w:rPr>
        <w:t>For PUSCH repetition Type B enhancements on unlicensed spectrum, DMRS can be transmitted on the o</w:t>
      </w:r>
      <w:r>
        <w:rPr>
          <w:rFonts w:ascii="Times New Roman" w:hAnsi="Times New Roman"/>
          <w:i/>
          <w:iCs/>
        </w:rPr>
        <w:t>rphan symbol(s)</w:t>
      </w:r>
      <w:r>
        <w:rPr>
          <w:rFonts w:hint="eastAsia" w:ascii="Times New Roman" w:hAnsi="Times New Roman" w:eastAsia="宋体"/>
          <w:i/>
          <w:iCs/>
          <w:lang w:val="en-US" w:eastAsia="zh-CN"/>
        </w:rPr>
        <w:t xml:space="preserve"> if they are between two actual repetitions that are transmitted.</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rPr>
          <w:i/>
          <w:iCs/>
          <w:lang w:val="en-US" w:eastAsia="zh-CN"/>
        </w:rPr>
      </w:pPr>
      <w:r>
        <w:rPr>
          <w:rFonts w:hint="eastAsia"/>
          <w:b/>
          <w:bCs/>
          <w:i/>
          <w:iCs/>
          <w:lang w:val="en-US" w:eastAsia="zh-CN"/>
        </w:rPr>
        <w:t xml:space="preserve">Proposal 5: </w:t>
      </w:r>
      <w:r>
        <w:rPr>
          <w:i/>
          <w:iCs/>
          <w:lang w:val="en-US" w:eastAsia="zh-CN"/>
        </w:rPr>
        <w:t xml:space="preserve"> </w:t>
      </w:r>
      <w:r>
        <w:rPr>
          <w:rFonts w:hint="eastAsia" w:eastAsia="宋体"/>
          <w:i/>
          <w:iCs/>
          <w:lang w:val="en-US" w:eastAsia="zh-CN"/>
        </w:rPr>
        <w:t>For t</w:t>
      </w:r>
      <w:r>
        <w:rPr>
          <w:rFonts w:hint="eastAsia"/>
          <w:i/>
          <w:iCs/>
          <w:lang w:eastAsia="zh-CN"/>
        </w:rPr>
        <w:t>he interaction with DL/UL direction</w:t>
      </w:r>
      <w:r>
        <w:rPr>
          <w:rFonts w:hint="eastAsia"/>
          <w:i/>
          <w:iCs/>
          <w:lang w:val="en-US" w:eastAsia="zh-CN"/>
        </w:rPr>
        <w:t xml:space="preserve">s </w:t>
      </w:r>
      <w:r>
        <w:rPr>
          <w:rFonts w:hint="eastAsia" w:eastAsia="宋体"/>
          <w:i/>
          <w:iCs/>
          <w:lang w:val="en-US" w:eastAsia="zh-CN"/>
        </w:rPr>
        <w:t xml:space="preserve">for </w:t>
      </w:r>
      <w:r>
        <w:rPr>
          <w:rFonts w:hint="eastAsia"/>
          <w:i/>
          <w:iCs/>
          <w:lang w:val="en-US" w:eastAsia="zh-CN"/>
        </w:rPr>
        <w:t>Type 1 CG PUSCH and Type 2 CG PUSCH without the first PUSCH (including all the repetitions</w:t>
      </w:r>
      <w:r>
        <w:rPr>
          <w:i/>
          <w:iCs/>
          <w:lang w:val="en-US" w:eastAsia="zh-CN"/>
        </w:rPr>
        <w:t>)</w:t>
      </w:r>
      <w:r>
        <w:rPr>
          <w:rFonts w:hint="eastAsia"/>
          <w:i/>
          <w:iCs/>
          <w:lang w:val="en-US" w:eastAsia="zh-CN"/>
        </w:rPr>
        <w:t>, Rel-16 NR-U feature is used with modifying the repetition to actual repetition.</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20"/>
        <w:ind w:left="697" w:hanging="23"/>
        <w:textAlignment w:val="baseline"/>
        <w:rPr>
          <w:rFonts w:eastAsia="宋体"/>
          <w:i/>
          <w:iCs/>
          <w:lang w:val="en-US" w:eastAsia="zh-CN"/>
        </w:rPr>
      </w:pPr>
      <w:r>
        <w:rPr>
          <w:rFonts w:hint="eastAsia" w:eastAsia="宋体"/>
          <w:i/>
          <w:iCs/>
          <w:lang w:val="en-US" w:eastAsia="zh-CN"/>
        </w:rPr>
        <w:t xml:space="preserve">If dynamic SFI is not received and EnableConfiguredUL-r16 is not provided, the actual repetition is not transmitted if it conflicts with a semi-static flexible symbol. </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20"/>
        <w:ind w:left="697" w:hanging="23"/>
        <w:textAlignment w:val="baseline"/>
        <w:rPr>
          <w:rFonts w:eastAsia="宋体"/>
          <w:i/>
          <w:iCs/>
          <w:lang w:val="en-US" w:eastAsia="zh-CN"/>
        </w:rPr>
      </w:pPr>
      <w:r>
        <w:rPr>
          <w:rFonts w:hint="eastAsia" w:eastAsia="宋体"/>
          <w:i/>
          <w:iCs/>
          <w:lang w:val="en-US" w:eastAsia="zh-CN"/>
        </w:rPr>
        <w:t>If dynamic SFI is not received but EnableConfiguredUL-r16 is provided, the actual repetition can be transmitted.</w:t>
      </w:r>
    </w:p>
    <w:p>
      <w:pPr>
        <w:keepNext w:val="0"/>
        <w:keepLines w:val="0"/>
        <w:pageBreakBefore w:val="0"/>
        <w:widowControl/>
        <w:kinsoku/>
        <w:wordWrap/>
        <w:topLinePunct w:val="0"/>
        <w:bidi w:val="0"/>
        <w:snapToGrid w:val="0"/>
        <w:spacing w:after="120"/>
        <w:rPr>
          <w:rFonts w:hint="eastAsia"/>
          <w:i/>
          <w:iCs/>
          <w:lang w:val="en-US" w:eastAsia="zh-CN"/>
        </w:rPr>
      </w:pPr>
      <w:r>
        <w:rPr>
          <w:rFonts w:hint="eastAsia"/>
          <w:b/>
          <w:bCs/>
          <w:i/>
          <w:iCs/>
          <w:lang w:val="en-US" w:eastAsia="zh-CN"/>
        </w:rPr>
        <w:t xml:space="preserve">Proposal 6: </w:t>
      </w:r>
      <w:r>
        <w:rPr>
          <w:rFonts w:hint="eastAsia"/>
          <w:i/>
          <w:iCs/>
          <w:lang w:val="en-US" w:eastAsia="zh-CN"/>
        </w:rPr>
        <w:t xml:space="preserve">If PHY priority introduced in Rel-16 is supported in unlicensed band, how to </w:t>
      </w:r>
      <w:r>
        <w:rPr>
          <w:rFonts w:hint="eastAsia"/>
          <w:i/>
          <w:iCs w:val="0"/>
          <w:lang w:val="en-US" w:eastAsia="zh-CN"/>
        </w:rPr>
        <w:t>handle the multiplexing and PHY prioritization of CG-UCI and HARQ-ACK codebooks should be conside</w:t>
      </w:r>
      <w:r>
        <w:rPr>
          <w:rFonts w:hint="eastAsia"/>
          <w:i/>
          <w:iCs/>
          <w:lang w:val="en-US" w:eastAsia="zh-CN"/>
        </w:rPr>
        <w:t>red.</w:t>
      </w:r>
    </w:p>
    <w:p>
      <w:pPr>
        <w:keepNext w:val="0"/>
        <w:keepLines w:val="0"/>
        <w:pageBreakBefore w:val="0"/>
        <w:widowControl/>
        <w:kinsoku/>
        <w:wordWrap/>
        <w:overflowPunct w:val="0"/>
        <w:topLinePunct w:val="0"/>
        <w:autoSpaceDE w:val="0"/>
        <w:autoSpaceDN w:val="0"/>
        <w:bidi w:val="0"/>
        <w:adjustRightInd w:val="0"/>
        <w:snapToGrid w:val="0"/>
        <w:spacing w:before="120" w:after="120"/>
        <w:ind w:firstLine="0" w:firstLineChars="0"/>
        <w:textAlignment w:val="auto"/>
        <w:rPr>
          <w:rFonts w:hint="default" w:eastAsia="宋体"/>
          <w:i/>
          <w:iCs/>
          <w:lang w:val="en-US" w:eastAsia="zh-CN"/>
        </w:rPr>
      </w:pPr>
      <w:r>
        <w:rPr>
          <w:rFonts w:hint="eastAsia" w:eastAsia="宋体"/>
          <w:b/>
          <w:bCs/>
          <w:i/>
          <w:iCs/>
          <w:lang w:val="en-US" w:eastAsia="zh-CN"/>
        </w:rPr>
        <w:t>Observation 1</w:t>
      </w:r>
      <w:r>
        <w:rPr>
          <w:rFonts w:hint="eastAsia" w:eastAsia="宋体"/>
          <w:i/>
          <w:iCs/>
          <w:lang w:val="en-US" w:eastAsia="zh-CN"/>
        </w:rPr>
        <w:t xml:space="preserve">: In </w:t>
      </w:r>
      <w:r>
        <w:rPr>
          <w:rFonts w:hint="eastAsia"/>
          <w:i/>
          <w:iCs/>
          <w:lang w:val="en-US" w:eastAsia="zh-CN"/>
        </w:rPr>
        <w:t xml:space="preserve">semi-static channel access mode, </w:t>
      </w:r>
      <w:r>
        <w:rPr>
          <w:rFonts w:hint="default"/>
          <w:i/>
          <w:iCs/>
          <w:sz w:val="20"/>
          <w:szCs w:val="20"/>
          <w:highlight w:val="none"/>
          <w:lang w:val="en-US"/>
        </w:rPr>
        <w:t>the absence of any other technology sharing the channel can be guaranteed on a long-term basis</w:t>
      </w:r>
      <w:r>
        <w:rPr>
          <w:rFonts w:hint="eastAsia" w:eastAsia="宋体"/>
          <w:i/>
          <w:iCs/>
          <w:sz w:val="20"/>
          <w:szCs w:val="20"/>
          <w:highlight w:val="none"/>
          <w:lang w:val="en-US" w:eastAsia="zh-CN"/>
        </w:rPr>
        <w:t xml:space="preserve">, and </w:t>
      </w:r>
      <w:r>
        <w:rPr>
          <w:rFonts w:hint="eastAsia" w:eastAsia="宋体"/>
          <w:i/>
          <w:iCs/>
          <w:lang w:val="en-US" w:eastAsia="zh-CN"/>
        </w:rPr>
        <w:t>ED threshold calculation is not relevant with gNB</w:t>
      </w:r>
      <w:r>
        <w:rPr>
          <w:rFonts w:hint="default" w:eastAsia="宋体"/>
          <w:i/>
          <w:iCs/>
          <w:lang w:val="en-US" w:eastAsia="zh-CN"/>
        </w:rPr>
        <w:t>’</w:t>
      </w:r>
      <w:r>
        <w:rPr>
          <w:rFonts w:hint="eastAsia" w:eastAsia="宋体"/>
          <w:i/>
          <w:iCs/>
          <w:lang w:val="en-US" w:eastAsia="zh-CN"/>
        </w:rPr>
        <w:t>s or UE</w:t>
      </w:r>
      <w:r>
        <w:rPr>
          <w:rFonts w:hint="default" w:eastAsia="宋体"/>
          <w:i/>
          <w:iCs/>
          <w:lang w:val="en-US" w:eastAsia="zh-CN"/>
        </w:rPr>
        <w:t>’</w:t>
      </w:r>
      <w:r>
        <w:rPr>
          <w:rFonts w:hint="eastAsia" w:eastAsia="宋体"/>
          <w:i/>
          <w:iCs/>
          <w:lang w:val="en-US" w:eastAsia="zh-CN"/>
        </w:rPr>
        <w:t>s transmit power.</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textAlignment w:val="baseline"/>
        <w:rPr>
          <w:rFonts w:hint="eastAsia"/>
          <w:i/>
          <w:iCs/>
          <w:lang w:val="en-US" w:eastAsia="zh-CN"/>
        </w:rPr>
      </w:pPr>
      <w:r>
        <w:rPr>
          <w:rFonts w:hint="eastAsia"/>
          <w:b/>
          <w:bCs/>
          <w:i/>
          <w:iCs/>
          <w:sz w:val="20"/>
          <w:szCs w:val="20"/>
          <w:lang w:val="en-US" w:eastAsia="zh-CN"/>
        </w:rPr>
        <w:t xml:space="preserve">Observation 2: </w:t>
      </w:r>
      <w:r>
        <w:rPr>
          <w:rFonts w:hint="eastAsia"/>
          <w:b w:val="0"/>
          <w:bCs w:val="0"/>
          <w:i/>
          <w:iCs/>
          <w:sz w:val="20"/>
          <w:szCs w:val="20"/>
          <w:lang w:val="en-US" w:eastAsia="zh-CN"/>
        </w:rPr>
        <w:t>For PUSCH repetition Type B on unl</w:t>
      </w:r>
      <w:r>
        <w:rPr>
          <w:rFonts w:hint="eastAsia" w:ascii="Times New Roman" w:hAnsi="Times New Roman" w:eastAsia="Times New Roman" w:cs="Times New Roman"/>
          <w:b w:val="0"/>
          <w:bCs w:val="0"/>
          <w:i/>
          <w:iCs/>
          <w:sz w:val="20"/>
          <w:szCs w:val="20"/>
          <w:lang w:val="en-US" w:eastAsia="zh-CN"/>
        </w:rPr>
        <w:t xml:space="preserve">icensed spectrum, in case UE shares gNB-initiated COT, if </w:t>
      </w:r>
      <w:r>
        <w:rPr>
          <w:rFonts w:hint="eastAsia" w:ascii="Times New Roman" w:hAnsi="Times New Roman" w:eastAsia="Times New Roman" w:cs="Times New Roman"/>
          <w:i/>
          <w:iCs/>
          <w:sz w:val="20"/>
          <w:szCs w:val="20"/>
          <w:lang w:val="en-US" w:eastAsia="zh-CN"/>
        </w:rPr>
        <w:t>the symbols at the beginning of the COT are the invalid symbols, the PUSCH repetition can not be transmitted.</w:t>
      </w:r>
    </w:p>
    <w:p>
      <w:pPr>
        <w:pStyle w:val="2"/>
        <w:spacing w:beforeLines="0" w:after="180" w:afterLines="50"/>
        <w:rPr>
          <w:lang w:val="en-US"/>
        </w:rPr>
      </w:pPr>
      <w:r>
        <w:rPr>
          <w:rFonts w:hint="eastAsia"/>
          <w:lang w:val="en-US"/>
        </w:rPr>
        <w:t>Reference</w:t>
      </w:r>
    </w:p>
    <w:p>
      <w:pPr>
        <w:pStyle w:val="110"/>
        <w:rPr>
          <w:lang w:eastAsia="zh-CN"/>
        </w:rPr>
      </w:pPr>
      <w:r>
        <w:rPr>
          <w:lang w:eastAsia="zh-CN"/>
        </w:rPr>
        <w:t>RP-</w:t>
      </w:r>
      <w:r>
        <w:rPr>
          <w:rFonts w:hint="eastAsia"/>
          <w:lang w:val="en-US" w:eastAsia="zh-CN"/>
        </w:rPr>
        <w:t>201310</w:t>
      </w:r>
      <w:r>
        <w:rPr>
          <w:lang w:eastAsia="zh-CN"/>
        </w:rPr>
        <w:t xml:space="preserve">, </w:t>
      </w:r>
      <w:r>
        <w:rPr>
          <w:rFonts w:hint="eastAsia"/>
          <w:lang w:val="en-US" w:eastAsia="zh-CN"/>
        </w:rPr>
        <w:t>Revised</w:t>
      </w:r>
      <w:r>
        <w:rPr>
          <w:lang w:eastAsia="zh-CN"/>
        </w:rPr>
        <w:t xml:space="preserve"> WID</w:t>
      </w:r>
      <w:r>
        <w:rPr>
          <w:rFonts w:hint="eastAsia"/>
          <w:lang w:val="en-US" w:eastAsia="zh-CN"/>
        </w:rPr>
        <w:t>: Enhanced industrial Internet of Things (IoT)</w:t>
      </w:r>
      <w:r>
        <w:rPr>
          <w:lang w:eastAsia="zh-CN"/>
        </w:rPr>
        <w:t xml:space="preserve"> </w:t>
      </w:r>
      <w:r>
        <w:rPr>
          <w:rFonts w:hint="eastAsia"/>
          <w:lang w:val="en-US" w:eastAsia="zh-CN"/>
        </w:rPr>
        <w:t xml:space="preserve">and ultra-reliable and low latency communication (URLLC) support for </w:t>
      </w:r>
      <w:r>
        <w:rPr>
          <w:lang w:eastAsia="zh-CN"/>
        </w:rPr>
        <w:t>NR.</w:t>
      </w:r>
    </w:p>
    <w:p>
      <w:pPr>
        <w:pStyle w:val="110"/>
        <w:rPr>
          <w:lang w:eastAsia="zh-CN"/>
        </w:rPr>
      </w:pPr>
      <w:r>
        <w:rPr>
          <w:rFonts w:hint="eastAsia"/>
          <w:lang w:eastAsia="zh-CN"/>
        </w:rPr>
        <w:t>RAN1#10</w:t>
      </w:r>
      <w:r>
        <w:rPr>
          <w:rFonts w:hint="eastAsia"/>
          <w:lang w:val="en-US" w:eastAsia="zh-CN"/>
        </w:rPr>
        <w:t>6-e</w:t>
      </w:r>
      <w:r>
        <w:rPr>
          <w:rFonts w:hint="eastAsia"/>
          <w:lang w:eastAsia="zh-CN"/>
        </w:rPr>
        <w:t>, chairman notes</w:t>
      </w:r>
    </w:p>
    <w:p>
      <w:pPr>
        <w:pStyle w:val="110"/>
        <w:rPr>
          <w:lang w:eastAsia="zh-CN"/>
        </w:rPr>
      </w:pPr>
      <w:r>
        <w:rPr>
          <w:rFonts w:hint="eastAsia" w:ascii="Times New Roman" w:hAnsi="Times New Roman"/>
          <w:sz w:val="20"/>
          <w:szCs w:val="20"/>
          <w:lang w:val="en-US" w:eastAsia="zh-CN"/>
        </w:rPr>
        <w:t>TS 37.213, “Technical Specification Group Radio Access Network; Physical layer procedures for shared spectrum channel access”</w:t>
      </w:r>
    </w:p>
    <w:p>
      <w:pPr>
        <w:pStyle w:val="110"/>
        <w:rPr>
          <w:lang w:eastAsia="zh-CN"/>
        </w:rPr>
      </w:pPr>
      <w:r>
        <w:rPr>
          <w:rFonts w:hint="eastAsia"/>
          <w:lang w:eastAsia="zh-CN"/>
        </w:rPr>
        <w:t>RAN1#10</w:t>
      </w:r>
      <w:r>
        <w:rPr>
          <w:rFonts w:hint="eastAsia"/>
          <w:lang w:val="en-US" w:eastAsia="zh-CN"/>
        </w:rPr>
        <w:t>4-e</w:t>
      </w:r>
      <w:r>
        <w:rPr>
          <w:rFonts w:hint="eastAsia"/>
          <w:lang w:eastAsia="zh-CN"/>
        </w:rPr>
        <w:t>, chairman notes</w:t>
      </w:r>
    </w:p>
    <w:p>
      <w:pPr>
        <w:pStyle w:val="110"/>
        <w:rPr>
          <w:rFonts w:hint="default" w:ascii="Times New Roman" w:hAnsi="Times New Roman" w:cs="Times New Roman"/>
          <w:sz w:val="20"/>
          <w:szCs w:val="15"/>
          <w:highlight w:val="none"/>
          <w:lang w:val="en-US" w:eastAsia="zh-CN"/>
        </w:rPr>
      </w:pPr>
      <w:r>
        <w:rPr>
          <w:rFonts w:hint="eastAsia" w:cs="Times New Roman"/>
          <w:sz w:val="20"/>
          <w:szCs w:val="15"/>
          <w:highlight w:val="none"/>
          <w:lang w:val="en-US" w:eastAsia="zh-CN"/>
        </w:rPr>
        <w:t>3GPP RAN1#106-e</w:t>
      </w:r>
      <w:r>
        <w:rPr>
          <w:rFonts w:hint="eastAsia" w:ascii="Times New Roman" w:hAnsi="Times New Roman" w:cs="Times New Roman"/>
          <w:sz w:val="20"/>
          <w:szCs w:val="15"/>
          <w:highlight w:val="none"/>
          <w:lang w:val="en-US" w:eastAsia="zh-CN"/>
        </w:rPr>
        <w:t>,</w:t>
      </w:r>
      <w:r>
        <w:rPr>
          <w:rFonts w:hint="eastAsia" w:cs="Times New Roman"/>
          <w:sz w:val="20"/>
          <w:szCs w:val="15"/>
          <w:highlight w:val="none"/>
          <w:lang w:val="en-US" w:eastAsia="zh-CN"/>
        </w:rPr>
        <w:t xml:space="preserve"> R1-2108306, Summary#6 - Enhancements for IIOT/URLLC on Unlicensed Band, Moderate (Ericsson).</w:t>
      </w:r>
    </w:p>
    <w:sectPr>
      <w:headerReference r:id="rId3" w:type="default"/>
      <w:footerReference r:id="rId4"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0000000000000000000"/>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2</w:t>
    </w:r>
    <w:r>
      <w:rPr>
        <w:lang w:val="en-US" w:eastAsia="zh-CN"/>
      </w:rPr>
      <w:fldChar w:fldCharType="end"/>
    </w:r>
  </w:p>
  <w:p>
    <w:pPr>
      <w:pStyle w:val="22"/>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158B72"/>
    <w:multiLevelType w:val="singleLevel"/>
    <w:tmpl w:val="92158B72"/>
    <w:lvl w:ilvl="0" w:tentative="0">
      <w:start w:val="1"/>
      <w:numFmt w:val="bullet"/>
      <w:lvlText w:val="-"/>
      <w:lvlJc w:val="left"/>
      <w:pPr>
        <w:tabs>
          <w:tab w:val="left" w:pos="840"/>
        </w:tabs>
        <w:ind w:left="1260" w:hanging="420"/>
      </w:pPr>
      <w:rPr>
        <w:rFonts w:hint="default" w:ascii="黑体" w:hAnsi="黑体" w:eastAsia="黑体" w:cs="黑体"/>
      </w:rPr>
    </w:lvl>
  </w:abstractNum>
  <w:abstractNum w:abstractNumId="1">
    <w:nsid w:val="A860B78D"/>
    <w:multiLevelType w:val="singleLevel"/>
    <w:tmpl w:val="A860B78D"/>
    <w:lvl w:ilvl="0" w:tentative="0">
      <w:start w:val="1"/>
      <w:numFmt w:val="bullet"/>
      <w:lvlText w:val=""/>
      <w:lvlJc w:val="left"/>
      <w:pPr>
        <w:ind w:left="420" w:hanging="420"/>
      </w:pPr>
      <w:rPr>
        <w:rFonts w:hint="default" w:ascii="Wingdings" w:hAnsi="Wingdings"/>
      </w:rPr>
    </w:lvl>
  </w:abstractNum>
  <w:abstractNum w:abstractNumId="2">
    <w:nsid w:val="13EF5F8F"/>
    <w:multiLevelType w:val="multilevel"/>
    <w:tmpl w:val="13EF5F8F"/>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218A6EA4"/>
    <w:multiLevelType w:val="multilevel"/>
    <w:tmpl w:val="218A6E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CE33AEB"/>
    <w:multiLevelType w:val="multilevel"/>
    <w:tmpl w:val="2CE33AEB"/>
    <w:lvl w:ilvl="0" w:tentative="0">
      <w:start w:val="0"/>
      <w:numFmt w:val="bullet"/>
      <w:lvlText w:val=""/>
      <w:lvlJc w:val="left"/>
      <w:pPr>
        <w:tabs>
          <w:tab w:val="left" w:pos="720"/>
        </w:tabs>
        <w:ind w:left="720" w:hanging="360"/>
      </w:pPr>
      <w:rPr>
        <w:rFonts w:hint="default" w:ascii="Symbol" w:hAnsi="Symbol" w:eastAsia="Calibri" w:cs="Times New Roman"/>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377D7464"/>
    <w:multiLevelType w:val="multilevel"/>
    <w:tmpl w:val="377D746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39D2E676"/>
    <w:multiLevelType w:val="singleLevel"/>
    <w:tmpl w:val="39D2E676"/>
    <w:lvl w:ilvl="0" w:tentative="0">
      <w:start w:val="1"/>
      <w:numFmt w:val="bullet"/>
      <w:lvlText w:val=""/>
      <w:lvlJc w:val="left"/>
      <w:pPr>
        <w:ind w:left="420" w:hanging="420"/>
      </w:pPr>
      <w:rPr>
        <w:rFonts w:hint="default" w:ascii="Wingdings" w:hAnsi="Wingdings"/>
        <w:sz w:val="16"/>
      </w:rPr>
    </w:lvl>
  </w:abstractNum>
  <w:abstractNum w:abstractNumId="7">
    <w:nsid w:val="3A877D64"/>
    <w:multiLevelType w:val="singleLevel"/>
    <w:tmpl w:val="3A877D64"/>
    <w:lvl w:ilvl="0" w:tentative="0">
      <w:start w:val="1"/>
      <w:numFmt w:val="decimal"/>
      <w:pStyle w:val="110"/>
      <w:lvlText w:val="[%1]"/>
      <w:lvlJc w:val="left"/>
      <w:pPr>
        <w:tabs>
          <w:tab w:val="left" w:pos="360"/>
        </w:tabs>
        <w:ind w:left="360" w:hanging="360"/>
      </w:pPr>
    </w:lvl>
  </w:abstractNum>
  <w:abstractNum w:abstractNumId="8">
    <w:nsid w:val="4FD55379"/>
    <w:multiLevelType w:val="multilevel"/>
    <w:tmpl w:val="4FD55379"/>
    <w:lvl w:ilvl="0" w:tentative="0">
      <w:start w:val="0"/>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9">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0">
    <w:nsid w:val="61D567D3"/>
    <w:multiLevelType w:val="multilevel"/>
    <w:tmpl w:val="61D567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B7ED40C"/>
    <w:multiLevelType w:val="singleLevel"/>
    <w:tmpl w:val="7B7ED40C"/>
    <w:lvl w:ilvl="0" w:tentative="0">
      <w:start w:val="1"/>
      <w:numFmt w:val="lowerLetter"/>
      <w:lvlText w:val="%1."/>
      <w:lvlJc w:val="left"/>
      <w:pPr>
        <w:tabs>
          <w:tab w:val="left" w:pos="420"/>
        </w:tabs>
        <w:ind w:left="425" w:hanging="425"/>
      </w:pPr>
      <w:rPr>
        <w:rFonts w:hint="default"/>
      </w:rPr>
    </w:lvl>
  </w:abstractNum>
  <w:num w:numId="1">
    <w:abstractNumId w:val="9"/>
  </w:num>
  <w:num w:numId="2">
    <w:abstractNumId w:val="7"/>
  </w:num>
  <w:num w:numId="3">
    <w:abstractNumId w:val="11"/>
  </w:num>
  <w:num w:numId="4">
    <w:abstractNumId w:val="10"/>
  </w:num>
  <w:num w:numId="5">
    <w:abstractNumId w:val="2"/>
  </w:num>
  <w:num w:numId="6">
    <w:abstractNumId w:val="8"/>
  </w:num>
  <w:num w:numId="7">
    <w:abstractNumId w:val="3"/>
  </w:num>
  <w:num w:numId="8">
    <w:abstractNumId w:val="5"/>
  </w:num>
  <w:num w:numId="9">
    <w:abstractNumId w:val="4"/>
  </w:num>
  <w:num w:numId="10">
    <w:abstractNumId w:val="6"/>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doNotDisplayPageBoundaries w:val="1"/>
  <w:bordersDoNotSurroundHeader w:val="0"/>
  <w:bordersDoNotSurroundFooter w:val="0"/>
  <w:documentProtection w:enforcement="0"/>
  <w:defaultTabStop w:val="720"/>
  <w:displayHorizontalDrawingGridEvery w:val="0"/>
  <w:displayVerticalDrawingGridEvery w:val="2"/>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49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1D9"/>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35E"/>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ADC"/>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CDF"/>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9BF"/>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8CC"/>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49"/>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4F4B"/>
    <w:rsid w:val="002E53C5"/>
    <w:rsid w:val="002E5780"/>
    <w:rsid w:val="002E5D69"/>
    <w:rsid w:val="002E5EE1"/>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64B4"/>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828"/>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4C5"/>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1B4"/>
    <w:rsid w:val="003C0B89"/>
    <w:rsid w:val="003C0E3D"/>
    <w:rsid w:val="003C1071"/>
    <w:rsid w:val="003C1228"/>
    <w:rsid w:val="003C1FC7"/>
    <w:rsid w:val="003C231D"/>
    <w:rsid w:val="003C23A0"/>
    <w:rsid w:val="003C23B8"/>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B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004"/>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1B3"/>
    <w:rsid w:val="0044749F"/>
    <w:rsid w:val="00447885"/>
    <w:rsid w:val="004501A0"/>
    <w:rsid w:val="0045091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9E9"/>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D09"/>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A60"/>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699"/>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223"/>
    <w:rsid w:val="00603318"/>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3FD1"/>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E32"/>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4CEE"/>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2FF6"/>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1C2"/>
    <w:rsid w:val="0084221A"/>
    <w:rsid w:val="008422DC"/>
    <w:rsid w:val="008425E0"/>
    <w:rsid w:val="008425F8"/>
    <w:rsid w:val="00842DBF"/>
    <w:rsid w:val="00842EE0"/>
    <w:rsid w:val="0084373F"/>
    <w:rsid w:val="00844057"/>
    <w:rsid w:val="00844420"/>
    <w:rsid w:val="00844618"/>
    <w:rsid w:val="0084468B"/>
    <w:rsid w:val="0084489B"/>
    <w:rsid w:val="008449EA"/>
    <w:rsid w:val="00845259"/>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ED"/>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2329"/>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9FC"/>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D97"/>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6791"/>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E39"/>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AD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A65"/>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1C27"/>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2E8C"/>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7B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1E96"/>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7E2"/>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B7A36"/>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946"/>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349"/>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5F"/>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5B6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08"/>
    <w:rsid w:val="00DB7552"/>
    <w:rsid w:val="00DB7A63"/>
    <w:rsid w:val="00DB7F67"/>
    <w:rsid w:val="00DC0436"/>
    <w:rsid w:val="00DC044D"/>
    <w:rsid w:val="00DC094A"/>
    <w:rsid w:val="00DC0D95"/>
    <w:rsid w:val="00DC0DD6"/>
    <w:rsid w:val="00DC1702"/>
    <w:rsid w:val="00DC2D36"/>
    <w:rsid w:val="00DC3347"/>
    <w:rsid w:val="00DC349E"/>
    <w:rsid w:val="00DC3B3B"/>
    <w:rsid w:val="00DC3D00"/>
    <w:rsid w:val="00DC4FFD"/>
    <w:rsid w:val="00DC54D3"/>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2E7"/>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A2D"/>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06BD"/>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8E4"/>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25"/>
    <w:rsid w:val="00FC7CBB"/>
    <w:rsid w:val="00FC7F4A"/>
    <w:rsid w:val="00FD027B"/>
    <w:rsid w:val="00FD0355"/>
    <w:rsid w:val="00FD05D7"/>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264E3F"/>
    <w:rsid w:val="012D6E52"/>
    <w:rsid w:val="013112DA"/>
    <w:rsid w:val="01393285"/>
    <w:rsid w:val="013F3581"/>
    <w:rsid w:val="014C298A"/>
    <w:rsid w:val="01520502"/>
    <w:rsid w:val="01546DB6"/>
    <w:rsid w:val="015E6A45"/>
    <w:rsid w:val="01623DF4"/>
    <w:rsid w:val="01691528"/>
    <w:rsid w:val="01B54795"/>
    <w:rsid w:val="01B82E19"/>
    <w:rsid w:val="01D00F53"/>
    <w:rsid w:val="01D33DB3"/>
    <w:rsid w:val="01D73285"/>
    <w:rsid w:val="01DC6F4A"/>
    <w:rsid w:val="01E376C5"/>
    <w:rsid w:val="01F93655"/>
    <w:rsid w:val="02020AE4"/>
    <w:rsid w:val="02207E72"/>
    <w:rsid w:val="02541516"/>
    <w:rsid w:val="02587224"/>
    <w:rsid w:val="025F1C33"/>
    <w:rsid w:val="026830A9"/>
    <w:rsid w:val="026C2A5A"/>
    <w:rsid w:val="028048A7"/>
    <w:rsid w:val="0291791E"/>
    <w:rsid w:val="02981CD7"/>
    <w:rsid w:val="02E464D1"/>
    <w:rsid w:val="02E8015E"/>
    <w:rsid w:val="02EB1A31"/>
    <w:rsid w:val="0306050F"/>
    <w:rsid w:val="031C1926"/>
    <w:rsid w:val="031D7961"/>
    <w:rsid w:val="03301AE0"/>
    <w:rsid w:val="034D2370"/>
    <w:rsid w:val="035720F6"/>
    <w:rsid w:val="03646B0B"/>
    <w:rsid w:val="038550DA"/>
    <w:rsid w:val="03AA45A0"/>
    <w:rsid w:val="03F01C6E"/>
    <w:rsid w:val="03F27F94"/>
    <w:rsid w:val="03F816B2"/>
    <w:rsid w:val="040A516D"/>
    <w:rsid w:val="040E4833"/>
    <w:rsid w:val="041A3ED8"/>
    <w:rsid w:val="041A6F20"/>
    <w:rsid w:val="04387968"/>
    <w:rsid w:val="043C4C0D"/>
    <w:rsid w:val="04402F40"/>
    <w:rsid w:val="04447C19"/>
    <w:rsid w:val="044910FD"/>
    <w:rsid w:val="044F35E8"/>
    <w:rsid w:val="045433FD"/>
    <w:rsid w:val="0469222B"/>
    <w:rsid w:val="046A0E23"/>
    <w:rsid w:val="0474547F"/>
    <w:rsid w:val="04924A97"/>
    <w:rsid w:val="049A0A3E"/>
    <w:rsid w:val="049A7783"/>
    <w:rsid w:val="04A5443E"/>
    <w:rsid w:val="04AC39E4"/>
    <w:rsid w:val="04AE48C1"/>
    <w:rsid w:val="04C4110B"/>
    <w:rsid w:val="04CA086A"/>
    <w:rsid w:val="04E45140"/>
    <w:rsid w:val="04E954F9"/>
    <w:rsid w:val="0524605D"/>
    <w:rsid w:val="0526137A"/>
    <w:rsid w:val="0548612D"/>
    <w:rsid w:val="054E445C"/>
    <w:rsid w:val="055127F7"/>
    <w:rsid w:val="05647838"/>
    <w:rsid w:val="0598640F"/>
    <w:rsid w:val="05A305F1"/>
    <w:rsid w:val="05BA5328"/>
    <w:rsid w:val="05BD3584"/>
    <w:rsid w:val="05CF4C42"/>
    <w:rsid w:val="05D06065"/>
    <w:rsid w:val="05FB128B"/>
    <w:rsid w:val="060D6F9C"/>
    <w:rsid w:val="060F2F42"/>
    <w:rsid w:val="06173555"/>
    <w:rsid w:val="062F4570"/>
    <w:rsid w:val="06515F68"/>
    <w:rsid w:val="065546F2"/>
    <w:rsid w:val="065E5BE3"/>
    <w:rsid w:val="06753ED4"/>
    <w:rsid w:val="06776BF9"/>
    <w:rsid w:val="067B76C8"/>
    <w:rsid w:val="068532CE"/>
    <w:rsid w:val="0690732E"/>
    <w:rsid w:val="069E78BC"/>
    <w:rsid w:val="06A62E65"/>
    <w:rsid w:val="06B327D1"/>
    <w:rsid w:val="06BA69A6"/>
    <w:rsid w:val="06BD4E39"/>
    <w:rsid w:val="06C01511"/>
    <w:rsid w:val="06D767B9"/>
    <w:rsid w:val="06F82C32"/>
    <w:rsid w:val="06FC24C7"/>
    <w:rsid w:val="06FC6964"/>
    <w:rsid w:val="07317300"/>
    <w:rsid w:val="07411510"/>
    <w:rsid w:val="07604F5E"/>
    <w:rsid w:val="077350E5"/>
    <w:rsid w:val="07811C6E"/>
    <w:rsid w:val="07903D72"/>
    <w:rsid w:val="07B17241"/>
    <w:rsid w:val="07D52D8D"/>
    <w:rsid w:val="07E64F02"/>
    <w:rsid w:val="07E66F52"/>
    <w:rsid w:val="07E7048F"/>
    <w:rsid w:val="081E58D8"/>
    <w:rsid w:val="0830791C"/>
    <w:rsid w:val="08387EE4"/>
    <w:rsid w:val="08402E48"/>
    <w:rsid w:val="084101E3"/>
    <w:rsid w:val="08436133"/>
    <w:rsid w:val="086934C0"/>
    <w:rsid w:val="08697669"/>
    <w:rsid w:val="086B53B3"/>
    <w:rsid w:val="087E7870"/>
    <w:rsid w:val="08906322"/>
    <w:rsid w:val="089A4BE3"/>
    <w:rsid w:val="08B30835"/>
    <w:rsid w:val="08BA5D07"/>
    <w:rsid w:val="08C44B33"/>
    <w:rsid w:val="08D10DD0"/>
    <w:rsid w:val="08D360D0"/>
    <w:rsid w:val="08F3530B"/>
    <w:rsid w:val="09004DDD"/>
    <w:rsid w:val="090F7F1E"/>
    <w:rsid w:val="09100B07"/>
    <w:rsid w:val="091C3406"/>
    <w:rsid w:val="0966730E"/>
    <w:rsid w:val="099377E2"/>
    <w:rsid w:val="0997279A"/>
    <w:rsid w:val="09983031"/>
    <w:rsid w:val="09A13025"/>
    <w:rsid w:val="09A64982"/>
    <w:rsid w:val="09B0015F"/>
    <w:rsid w:val="09C115E3"/>
    <w:rsid w:val="09C420B9"/>
    <w:rsid w:val="09CA74D8"/>
    <w:rsid w:val="09D23A57"/>
    <w:rsid w:val="09FA3768"/>
    <w:rsid w:val="0A085DE9"/>
    <w:rsid w:val="0A1039CB"/>
    <w:rsid w:val="0A130914"/>
    <w:rsid w:val="0A284254"/>
    <w:rsid w:val="0A345375"/>
    <w:rsid w:val="0A4E5FCD"/>
    <w:rsid w:val="0A583A80"/>
    <w:rsid w:val="0A5A0CCD"/>
    <w:rsid w:val="0A5F6BBB"/>
    <w:rsid w:val="0A8C3290"/>
    <w:rsid w:val="0A905C06"/>
    <w:rsid w:val="0A99506A"/>
    <w:rsid w:val="0AA517FF"/>
    <w:rsid w:val="0AA857CE"/>
    <w:rsid w:val="0ABB577B"/>
    <w:rsid w:val="0ABC34C6"/>
    <w:rsid w:val="0AC84718"/>
    <w:rsid w:val="0ACA1770"/>
    <w:rsid w:val="0AE309A8"/>
    <w:rsid w:val="0AE72839"/>
    <w:rsid w:val="0AF67834"/>
    <w:rsid w:val="0AF7124F"/>
    <w:rsid w:val="0AF719EE"/>
    <w:rsid w:val="0B05050D"/>
    <w:rsid w:val="0B1C0ABA"/>
    <w:rsid w:val="0B4D48FC"/>
    <w:rsid w:val="0B4E6FB1"/>
    <w:rsid w:val="0B6F6DE3"/>
    <w:rsid w:val="0B70471D"/>
    <w:rsid w:val="0B894577"/>
    <w:rsid w:val="0B8E2ACF"/>
    <w:rsid w:val="0B9E0B65"/>
    <w:rsid w:val="0BA705CD"/>
    <w:rsid w:val="0BB42C73"/>
    <w:rsid w:val="0BBF0D07"/>
    <w:rsid w:val="0BDF1882"/>
    <w:rsid w:val="0BE45392"/>
    <w:rsid w:val="0BEF5C45"/>
    <w:rsid w:val="0BFD0200"/>
    <w:rsid w:val="0C0E62B5"/>
    <w:rsid w:val="0C107E8F"/>
    <w:rsid w:val="0C1F2FA6"/>
    <w:rsid w:val="0C265C2D"/>
    <w:rsid w:val="0C2819BF"/>
    <w:rsid w:val="0C29592D"/>
    <w:rsid w:val="0C2D2944"/>
    <w:rsid w:val="0C2F1B5A"/>
    <w:rsid w:val="0C3E7D5E"/>
    <w:rsid w:val="0C507F05"/>
    <w:rsid w:val="0C664470"/>
    <w:rsid w:val="0C733D56"/>
    <w:rsid w:val="0C971AB7"/>
    <w:rsid w:val="0C9966F4"/>
    <w:rsid w:val="0CB142C9"/>
    <w:rsid w:val="0CC1154F"/>
    <w:rsid w:val="0CCC39BF"/>
    <w:rsid w:val="0CD43FDA"/>
    <w:rsid w:val="0CE61FBD"/>
    <w:rsid w:val="0CEB0C75"/>
    <w:rsid w:val="0D0052EC"/>
    <w:rsid w:val="0D1937FC"/>
    <w:rsid w:val="0D214367"/>
    <w:rsid w:val="0D405DAA"/>
    <w:rsid w:val="0D917B82"/>
    <w:rsid w:val="0D9C45A3"/>
    <w:rsid w:val="0DA739A4"/>
    <w:rsid w:val="0DA80846"/>
    <w:rsid w:val="0DBA2957"/>
    <w:rsid w:val="0E0C3C47"/>
    <w:rsid w:val="0E0F454F"/>
    <w:rsid w:val="0E32706F"/>
    <w:rsid w:val="0E3E528D"/>
    <w:rsid w:val="0E43310E"/>
    <w:rsid w:val="0E454BFC"/>
    <w:rsid w:val="0E547151"/>
    <w:rsid w:val="0E8A405A"/>
    <w:rsid w:val="0E9B77FC"/>
    <w:rsid w:val="0EB519D8"/>
    <w:rsid w:val="0EBC5B62"/>
    <w:rsid w:val="0EC04987"/>
    <w:rsid w:val="0ECB7E0F"/>
    <w:rsid w:val="0ED53E48"/>
    <w:rsid w:val="0EEA209F"/>
    <w:rsid w:val="0EF04E59"/>
    <w:rsid w:val="0EF24AE2"/>
    <w:rsid w:val="0F4D460B"/>
    <w:rsid w:val="0F69239A"/>
    <w:rsid w:val="0F7870CD"/>
    <w:rsid w:val="0F8F2844"/>
    <w:rsid w:val="0FAD6C57"/>
    <w:rsid w:val="0FB24C91"/>
    <w:rsid w:val="0FB644CF"/>
    <w:rsid w:val="0FBC1827"/>
    <w:rsid w:val="0FC83662"/>
    <w:rsid w:val="0FD60E0E"/>
    <w:rsid w:val="0FD96660"/>
    <w:rsid w:val="0FE353A5"/>
    <w:rsid w:val="0FF63DAF"/>
    <w:rsid w:val="10181D33"/>
    <w:rsid w:val="104130A9"/>
    <w:rsid w:val="104453D5"/>
    <w:rsid w:val="10486CFB"/>
    <w:rsid w:val="104A68AD"/>
    <w:rsid w:val="104F3FCB"/>
    <w:rsid w:val="105B78FE"/>
    <w:rsid w:val="105D13C1"/>
    <w:rsid w:val="10681A22"/>
    <w:rsid w:val="10747AC2"/>
    <w:rsid w:val="10837D11"/>
    <w:rsid w:val="10957342"/>
    <w:rsid w:val="10AC0B88"/>
    <w:rsid w:val="10B14313"/>
    <w:rsid w:val="10B1655D"/>
    <w:rsid w:val="10B44F85"/>
    <w:rsid w:val="10B776CF"/>
    <w:rsid w:val="10C9431D"/>
    <w:rsid w:val="10D17210"/>
    <w:rsid w:val="10D317CA"/>
    <w:rsid w:val="10DA279E"/>
    <w:rsid w:val="10DB0B79"/>
    <w:rsid w:val="10E94DAA"/>
    <w:rsid w:val="10F447E4"/>
    <w:rsid w:val="1101457F"/>
    <w:rsid w:val="11083C5A"/>
    <w:rsid w:val="111374B1"/>
    <w:rsid w:val="11171606"/>
    <w:rsid w:val="1136212B"/>
    <w:rsid w:val="113952AD"/>
    <w:rsid w:val="113D503A"/>
    <w:rsid w:val="114617FE"/>
    <w:rsid w:val="114744B9"/>
    <w:rsid w:val="114804A5"/>
    <w:rsid w:val="115D3B69"/>
    <w:rsid w:val="11683963"/>
    <w:rsid w:val="11694E19"/>
    <w:rsid w:val="11715399"/>
    <w:rsid w:val="117B66E6"/>
    <w:rsid w:val="118107C5"/>
    <w:rsid w:val="11835746"/>
    <w:rsid w:val="11852D3C"/>
    <w:rsid w:val="11945DF3"/>
    <w:rsid w:val="11971A72"/>
    <w:rsid w:val="11AB264B"/>
    <w:rsid w:val="11B0409A"/>
    <w:rsid w:val="11B84058"/>
    <w:rsid w:val="11D824EC"/>
    <w:rsid w:val="11D972EE"/>
    <w:rsid w:val="11DA0DC2"/>
    <w:rsid w:val="11E0057A"/>
    <w:rsid w:val="11E725F5"/>
    <w:rsid w:val="12151C7F"/>
    <w:rsid w:val="12193126"/>
    <w:rsid w:val="12236AEF"/>
    <w:rsid w:val="1234356C"/>
    <w:rsid w:val="12343FC6"/>
    <w:rsid w:val="123922F2"/>
    <w:rsid w:val="1243486B"/>
    <w:rsid w:val="124933C3"/>
    <w:rsid w:val="124E7D6F"/>
    <w:rsid w:val="1255261E"/>
    <w:rsid w:val="1278219B"/>
    <w:rsid w:val="12806F86"/>
    <w:rsid w:val="128920BD"/>
    <w:rsid w:val="12980B65"/>
    <w:rsid w:val="12A3063F"/>
    <w:rsid w:val="12AD2011"/>
    <w:rsid w:val="12B32938"/>
    <w:rsid w:val="12B55ABD"/>
    <w:rsid w:val="12B61642"/>
    <w:rsid w:val="12BB6307"/>
    <w:rsid w:val="12C42761"/>
    <w:rsid w:val="12DE2E4C"/>
    <w:rsid w:val="12E52CFC"/>
    <w:rsid w:val="12F472F8"/>
    <w:rsid w:val="132B54DD"/>
    <w:rsid w:val="132D02F7"/>
    <w:rsid w:val="133A4E7C"/>
    <w:rsid w:val="133E3A2F"/>
    <w:rsid w:val="13407054"/>
    <w:rsid w:val="1347637A"/>
    <w:rsid w:val="13516F57"/>
    <w:rsid w:val="135365EA"/>
    <w:rsid w:val="13551D60"/>
    <w:rsid w:val="13580386"/>
    <w:rsid w:val="13636AF4"/>
    <w:rsid w:val="137A6815"/>
    <w:rsid w:val="137C5099"/>
    <w:rsid w:val="139172D3"/>
    <w:rsid w:val="13A17E1D"/>
    <w:rsid w:val="13A66F31"/>
    <w:rsid w:val="13A87193"/>
    <w:rsid w:val="13AA4C43"/>
    <w:rsid w:val="13BF587F"/>
    <w:rsid w:val="13DD10A1"/>
    <w:rsid w:val="140318AF"/>
    <w:rsid w:val="14112A54"/>
    <w:rsid w:val="14175D21"/>
    <w:rsid w:val="14323EFF"/>
    <w:rsid w:val="14336D60"/>
    <w:rsid w:val="143C00F9"/>
    <w:rsid w:val="143F7AF4"/>
    <w:rsid w:val="14664DDF"/>
    <w:rsid w:val="146954B5"/>
    <w:rsid w:val="146F1C00"/>
    <w:rsid w:val="14975838"/>
    <w:rsid w:val="1498095A"/>
    <w:rsid w:val="149D3EDB"/>
    <w:rsid w:val="14B776FB"/>
    <w:rsid w:val="14BA0771"/>
    <w:rsid w:val="14CE3B3D"/>
    <w:rsid w:val="14D35D9E"/>
    <w:rsid w:val="14D41073"/>
    <w:rsid w:val="14DE04F6"/>
    <w:rsid w:val="14F20904"/>
    <w:rsid w:val="14F55286"/>
    <w:rsid w:val="14F56013"/>
    <w:rsid w:val="14F91732"/>
    <w:rsid w:val="150416B2"/>
    <w:rsid w:val="15170AD1"/>
    <w:rsid w:val="1518098B"/>
    <w:rsid w:val="151C24B5"/>
    <w:rsid w:val="151F7692"/>
    <w:rsid w:val="15304BF0"/>
    <w:rsid w:val="15592079"/>
    <w:rsid w:val="155E03AB"/>
    <w:rsid w:val="15846D47"/>
    <w:rsid w:val="158E16A0"/>
    <w:rsid w:val="15AF0067"/>
    <w:rsid w:val="15B522FC"/>
    <w:rsid w:val="15B637C1"/>
    <w:rsid w:val="15B916AF"/>
    <w:rsid w:val="15C7650E"/>
    <w:rsid w:val="15CA382F"/>
    <w:rsid w:val="15CB01DE"/>
    <w:rsid w:val="15E36279"/>
    <w:rsid w:val="15E3799C"/>
    <w:rsid w:val="15F35450"/>
    <w:rsid w:val="15F77442"/>
    <w:rsid w:val="16053F83"/>
    <w:rsid w:val="16074AF7"/>
    <w:rsid w:val="162C2F84"/>
    <w:rsid w:val="16405D45"/>
    <w:rsid w:val="16682041"/>
    <w:rsid w:val="167B45E7"/>
    <w:rsid w:val="167F2B7D"/>
    <w:rsid w:val="168A02C6"/>
    <w:rsid w:val="169C3739"/>
    <w:rsid w:val="169F3432"/>
    <w:rsid w:val="16D12DCF"/>
    <w:rsid w:val="16F67C6D"/>
    <w:rsid w:val="16F86361"/>
    <w:rsid w:val="17042A0F"/>
    <w:rsid w:val="17051DEF"/>
    <w:rsid w:val="170C14B3"/>
    <w:rsid w:val="170D2CF2"/>
    <w:rsid w:val="170E46FD"/>
    <w:rsid w:val="17111A55"/>
    <w:rsid w:val="17111CDE"/>
    <w:rsid w:val="171877AE"/>
    <w:rsid w:val="172E1335"/>
    <w:rsid w:val="17360D5D"/>
    <w:rsid w:val="173D405C"/>
    <w:rsid w:val="17571E49"/>
    <w:rsid w:val="17613F76"/>
    <w:rsid w:val="1768135A"/>
    <w:rsid w:val="17717B70"/>
    <w:rsid w:val="179E243C"/>
    <w:rsid w:val="17C314E1"/>
    <w:rsid w:val="17C3401C"/>
    <w:rsid w:val="17C816D4"/>
    <w:rsid w:val="17C86819"/>
    <w:rsid w:val="17CB4230"/>
    <w:rsid w:val="17D42C03"/>
    <w:rsid w:val="17E04D27"/>
    <w:rsid w:val="17E93584"/>
    <w:rsid w:val="17FB7EEF"/>
    <w:rsid w:val="181A0D22"/>
    <w:rsid w:val="182077BA"/>
    <w:rsid w:val="182B526F"/>
    <w:rsid w:val="1837120D"/>
    <w:rsid w:val="183A79C6"/>
    <w:rsid w:val="183E121E"/>
    <w:rsid w:val="18665DEA"/>
    <w:rsid w:val="188B2739"/>
    <w:rsid w:val="18AB28C3"/>
    <w:rsid w:val="18D338BF"/>
    <w:rsid w:val="18D441AE"/>
    <w:rsid w:val="18E55A46"/>
    <w:rsid w:val="18F23CBE"/>
    <w:rsid w:val="18F2643D"/>
    <w:rsid w:val="19142979"/>
    <w:rsid w:val="19151CCF"/>
    <w:rsid w:val="19302497"/>
    <w:rsid w:val="194509B3"/>
    <w:rsid w:val="195107F3"/>
    <w:rsid w:val="195651BA"/>
    <w:rsid w:val="19807A8B"/>
    <w:rsid w:val="198774CC"/>
    <w:rsid w:val="198F45DD"/>
    <w:rsid w:val="19915068"/>
    <w:rsid w:val="19A222EB"/>
    <w:rsid w:val="19B33052"/>
    <w:rsid w:val="19CD1F1F"/>
    <w:rsid w:val="19EA51F2"/>
    <w:rsid w:val="1A0A77CB"/>
    <w:rsid w:val="1A38028B"/>
    <w:rsid w:val="1A3A3361"/>
    <w:rsid w:val="1A630E72"/>
    <w:rsid w:val="1A8F6291"/>
    <w:rsid w:val="1AA26902"/>
    <w:rsid w:val="1AAA162B"/>
    <w:rsid w:val="1AB00207"/>
    <w:rsid w:val="1ABE7D37"/>
    <w:rsid w:val="1AC1475C"/>
    <w:rsid w:val="1AC349EC"/>
    <w:rsid w:val="1ACB1123"/>
    <w:rsid w:val="1ACB763A"/>
    <w:rsid w:val="1AE156DF"/>
    <w:rsid w:val="1AEA5F9F"/>
    <w:rsid w:val="1B0B5771"/>
    <w:rsid w:val="1B1B27AF"/>
    <w:rsid w:val="1B1C721E"/>
    <w:rsid w:val="1B49314C"/>
    <w:rsid w:val="1B5A46B2"/>
    <w:rsid w:val="1B603C40"/>
    <w:rsid w:val="1B6E5CF6"/>
    <w:rsid w:val="1B8A1B75"/>
    <w:rsid w:val="1B9962E4"/>
    <w:rsid w:val="1BAA0B6E"/>
    <w:rsid w:val="1BAD0C42"/>
    <w:rsid w:val="1BAF614E"/>
    <w:rsid w:val="1BC97CEF"/>
    <w:rsid w:val="1BCE12C8"/>
    <w:rsid w:val="1BD2234E"/>
    <w:rsid w:val="1BD26B49"/>
    <w:rsid w:val="1BE34E5A"/>
    <w:rsid w:val="1BE642DE"/>
    <w:rsid w:val="1C064126"/>
    <w:rsid w:val="1C0B132B"/>
    <w:rsid w:val="1C0D60B9"/>
    <w:rsid w:val="1C215368"/>
    <w:rsid w:val="1C2A42D6"/>
    <w:rsid w:val="1C496310"/>
    <w:rsid w:val="1C5B5BA6"/>
    <w:rsid w:val="1C5D4224"/>
    <w:rsid w:val="1C6977F0"/>
    <w:rsid w:val="1C8333DC"/>
    <w:rsid w:val="1C84031E"/>
    <w:rsid w:val="1C8A0BBA"/>
    <w:rsid w:val="1CC7505B"/>
    <w:rsid w:val="1CF4387A"/>
    <w:rsid w:val="1CF457CF"/>
    <w:rsid w:val="1CFB589A"/>
    <w:rsid w:val="1D034716"/>
    <w:rsid w:val="1D07576E"/>
    <w:rsid w:val="1D1719DC"/>
    <w:rsid w:val="1D30736D"/>
    <w:rsid w:val="1D3C0161"/>
    <w:rsid w:val="1D422177"/>
    <w:rsid w:val="1D8207BA"/>
    <w:rsid w:val="1D850072"/>
    <w:rsid w:val="1D90388F"/>
    <w:rsid w:val="1D9E7256"/>
    <w:rsid w:val="1DAD6137"/>
    <w:rsid w:val="1E067F21"/>
    <w:rsid w:val="1E3039E3"/>
    <w:rsid w:val="1E4520D8"/>
    <w:rsid w:val="1E554951"/>
    <w:rsid w:val="1E6D5C0B"/>
    <w:rsid w:val="1E725D95"/>
    <w:rsid w:val="1E763A49"/>
    <w:rsid w:val="1E9E6EA4"/>
    <w:rsid w:val="1EA36749"/>
    <w:rsid w:val="1EAA4610"/>
    <w:rsid w:val="1EB31204"/>
    <w:rsid w:val="1EB33B73"/>
    <w:rsid w:val="1EB8393B"/>
    <w:rsid w:val="1EC252C2"/>
    <w:rsid w:val="1ED1571A"/>
    <w:rsid w:val="1ED5007C"/>
    <w:rsid w:val="1ED82AF4"/>
    <w:rsid w:val="1EF65EA1"/>
    <w:rsid w:val="1EFB1085"/>
    <w:rsid w:val="1EFB3072"/>
    <w:rsid w:val="1F2357DD"/>
    <w:rsid w:val="1F2D6606"/>
    <w:rsid w:val="1F3B60E9"/>
    <w:rsid w:val="1F3E4B5B"/>
    <w:rsid w:val="1F4737BB"/>
    <w:rsid w:val="1F5F6A1B"/>
    <w:rsid w:val="1F7F1019"/>
    <w:rsid w:val="1F9328A4"/>
    <w:rsid w:val="1F9675F9"/>
    <w:rsid w:val="1F9C4233"/>
    <w:rsid w:val="1FAE4BDC"/>
    <w:rsid w:val="1FBF2091"/>
    <w:rsid w:val="1FEC2D1A"/>
    <w:rsid w:val="1FF037A6"/>
    <w:rsid w:val="1FF10563"/>
    <w:rsid w:val="1FF75679"/>
    <w:rsid w:val="1FFA2E6A"/>
    <w:rsid w:val="200A25BD"/>
    <w:rsid w:val="200D128C"/>
    <w:rsid w:val="202300F8"/>
    <w:rsid w:val="20302DEE"/>
    <w:rsid w:val="205516BE"/>
    <w:rsid w:val="20564DCD"/>
    <w:rsid w:val="20623E6F"/>
    <w:rsid w:val="206836CC"/>
    <w:rsid w:val="20731C3B"/>
    <w:rsid w:val="208166FD"/>
    <w:rsid w:val="208F7F03"/>
    <w:rsid w:val="20924364"/>
    <w:rsid w:val="209959DD"/>
    <w:rsid w:val="209E0CEA"/>
    <w:rsid w:val="20C305DA"/>
    <w:rsid w:val="20CC28F4"/>
    <w:rsid w:val="20E53CD4"/>
    <w:rsid w:val="210C4400"/>
    <w:rsid w:val="210F1BFC"/>
    <w:rsid w:val="2142448C"/>
    <w:rsid w:val="21450AD7"/>
    <w:rsid w:val="2159526B"/>
    <w:rsid w:val="2162361E"/>
    <w:rsid w:val="21670864"/>
    <w:rsid w:val="216D33DF"/>
    <w:rsid w:val="21736614"/>
    <w:rsid w:val="218074A6"/>
    <w:rsid w:val="21903E83"/>
    <w:rsid w:val="2194377E"/>
    <w:rsid w:val="21AA58B2"/>
    <w:rsid w:val="21CA5739"/>
    <w:rsid w:val="21D16B1F"/>
    <w:rsid w:val="21D21E52"/>
    <w:rsid w:val="21E23CAE"/>
    <w:rsid w:val="21E82E9B"/>
    <w:rsid w:val="21F25746"/>
    <w:rsid w:val="22126D3F"/>
    <w:rsid w:val="22291576"/>
    <w:rsid w:val="22297C38"/>
    <w:rsid w:val="223559D1"/>
    <w:rsid w:val="224328B1"/>
    <w:rsid w:val="225B611C"/>
    <w:rsid w:val="225C1DC1"/>
    <w:rsid w:val="227B4B61"/>
    <w:rsid w:val="22924CFF"/>
    <w:rsid w:val="22A129F3"/>
    <w:rsid w:val="22B3324D"/>
    <w:rsid w:val="22B94F9F"/>
    <w:rsid w:val="22D43297"/>
    <w:rsid w:val="22D647F5"/>
    <w:rsid w:val="22D812D1"/>
    <w:rsid w:val="22E754FB"/>
    <w:rsid w:val="22F1676A"/>
    <w:rsid w:val="230317E8"/>
    <w:rsid w:val="232655AC"/>
    <w:rsid w:val="233C1AAA"/>
    <w:rsid w:val="234353F0"/>
    <w:rsid w:val="2347785B"/>
    <w:rsid w:val="235E18C3"/>
    <w:rsid w:val="2371508E"/>
    <w:rsid w:val="237960DC"/>
    <w:rsid w:val="237D7DB7"/>
    <w:rsid w:val="238C5714"/>
    <w:rsid w:val="23A15217"/>
    <w:rsid w:val="23AD60D7"/>
    <w:rsid w:val="23BA4644"/>
    <w:rsid w:val="23C3784C"/>
    <w:rsid w:val="23E915DC"/>
    <w:rsid w:val="24173FA2"/>
    <w:rsid w:val="242521B0"/>
    <w:rsid w:val="24282C00"/>
    <w:rsid w:val="245668B7"/>
    <w:rsid w:val="245743B5"/>
    <w:rsid w:val="247513E0"/>
    <w:rsid w:val="24891C77"/>
    <w:rsid w:val="248F1AB3"/>
    <w:rsid w:val="24906FE4"/>
    <w:rsid w:val="24A327C2"/>
    <w:rsid w:val="24C43B66"/>
    <w:rsid w:val="24CD4542"/>
    <w:rsid w:val="24D96917"/>
    <w:rsid w:val="24E12EB4"/>
    <w:rsid w:val="24FE280B"/>
    <w:rsid w:val="25292229"/>
    <w:rsid w:val="25390BF3"/>
    <w:rsid w:val="254174D0"/>
    <w:rsid w:val="254D297C"/>
    <w:rsid w:val="255E7151"/>
    <w:rsid w:val="256D5CE7"/>
    <w:rsid w:val="257440D9"/>
    <w:rsid w:val="258029C2"/>
    <w:rsid w:val="25933989"/>
    <w:rsid w:val="25B43DEF"/>
    <w:rsid w:val="25B81417"/>
    <w:rsid w:val="25BB704A"/>
    <w:rsid w:val="25BF64F7"/>
    <w:rsid w:val="25C23B70"/>
    <w:rsid w:val="25C7306A"/>
    <w:rsid w:val="25E1361F"/>
    <w:rsid w:val="25ED64AF"/>
    <w:rsid w:val="25FB3C17"/>
    <w:rsid w:val="25FE407C"/>
    <w:rsid w:val="25FF5910"/>
    <w:rsid w:val="26095AAE"/>
    <w:rsid w:val="260F60D3"/>
    <w:rsid w:val="262352D0"/>
    <w:rsid w:val="263660E8"/>
    <w:rsid w:val="263A27E7"/>
    <w:rsid w:val="263B675A"/>
    <w:rsid w:val="26434C04"/>
    <w:rsid w:val="2643689B"/>
    <w:rsid w:val="264432AC"/>
    <w:rsid w:val="26552E25"/>
    <w:rsid w:val="265C4782"/>
    <w:rsid w:val="2665221D"/>
    <w:rsid w:val="26834E5C"/>
    <w:rsid w:val="26894387"/>
    <w:rsid w:val="26925E46"/>
    <w:rsid w:val="2699561B"/>
    <w:rsid w:val="26C832A6"/>
    <w:rsid w:val="26C86BBA"/>
    <w:rsid w:val="26D003B8"/>
    <w:rsid w:val="26D4632B"/>
    <w:rsid w:val="26D9054A"/>
    <w:rsid w:val="26E33975"/>
    <w:rsid w:val="26EB466B"/>
    <w:rsid w:val="26F00518"/>
    <w:rsid w:val="271467B1"/>
    <w:rsid w:val="272C1372"/>
    <w:rsid w:val="2745377C"/>
    <w:rsid w:val="2747785B"/>
    <w:rsid w:val="275470A4"/>
    <w:rsid w:val="275B2345"/>
    <w:rsid w:val="27680152"/>
    <w:rsid w:val="279705A3"/>
    <w:rsid w:val="27980AF5"/>
    <w:rsid w:val="279E5401"/>
    <w:rsid w:val="27A74090"/>
    <w:rsid w:val="27B83C97"/>
    <w:rsid w:val="27C759A5"/>
    <w:rsid w:val="27CA3D1A"/>
    <w:rsid w:val="27D46199"/>
    <w:rsid w:val="27E042EC"/>
    <w:rsid w:val="27E274E2"/>
    <w:rsid w:val="27F70F43"/>
    <w:rsid w:val="2800545B"/>
    <w:rsid w:val="281C0266"/>
    <w:rsid w:val="282A1C25"/>
    <w:rsid w:val="283829FE"/>
    <w:rsid w:val="283E7E95"/>
    <w:rsid w:val="28425FD1"/>
    <w:rsid w:val="28462FDE"/>
    <w:rsid w:val="284934BD"/>
    <w:rsid w:val="2853625E"/>
    <w:rsid w:val="28562924"/>
    <w:rsid w:val="2859014D"/>
    <w:rsid w:val="28650795"/>
    <w:rsid w:val="28664EF0"/>
    <w:rsid w:val="286A1444"/>
    <w:rsid w:val="28721EE9"/>
    <w:rsid w:val="287434AF"/>
    <w:rsid w:val="28840AAD"/>
    <w:rsid w:val="28954ED3"/>
    <w:rsid w:val="28B52071"/>
    <w:rsid w:val="28C82643"/>
    <w:rsid w:val="28C84E6C"/>
    <w:rsid w:val="28CB50BA"/>
    <w:rsid w:val="292D2052"/>
    <w:rsid w:val="294551CD"/>
    <w:rsid w:val="294A6012"/>
    <w:rsid w:val="2970613C"/>
    <w:rsid w:val="297D4D9D"/>
    <w:rsid w:val="29937C67"/>
    <w:rsid w:val="29941922"/>
    <w:rsid w:val="29941C1E"/>
    <w:rsid w:val="299B6A65"/>
    <w:rsid w:val="29AB5677"/>
    <w:rsid w:val="29B83975"/>
    <w:rsid w:val="29B975F3"/>
    <w:rsid w:val="29C36304"/>
    <w:rsid w:val="29D323EE"/>
    <w:rsid w:val="29E14E83"/>
    <w:rsid w:val="29E84436"/>
    <w:rsid w:val="2A0E2022"/>
    <w:rsid w:val="2A1235D8"/>
    <w:rsid w:val="2A2B3586"/>
    <w:rsid w:val="2A5657DC"/>
    <w:rsid w:val="2A57432D"/>
    <w:rsid w:val="2A95478F"/>
    <w:rsid w:val="2A9C08F5"/>
    <w:rsid w:val="2ACB723C"/>
    <w:rsid w:val="2AD56754"/>
    <w:rsid w:val="2AD97AEA"/>
    <w:rsid w:val="2ADA009F"/>
    <w:rsid w:val="2AE63669"/>
    <w:rsid w:val="2AEB310F"/>
    <w:rsid w:val="2AF658D4"/>
    <w:rsid w:val="2AFF7F83"/>
    <w:rsid w:val="2B0428DA"/>
    <w:rsid w:val="2B0B6F2D"/>
    <w:rsid w:val="2B127E2E"/>
    <w:rsid w:val="2B243955"/>
    <w:rsid w:val="2B253735"/>
    <w:rsid w:val="2B34228A"/>
    <w:rsid w:val="2B3D17D9"/>
    <w:rsid w:val="2B457D8D"/>
    <w:rsid w:val="2B467E7E"/>
    <w:rsid w:val="2B562078"/>
    <w:rsid w:val="2B582DF2"/>
    <w:rsid w:val="2B657E42"/>
    <w:rsid w:val="2B713C99"/>
    <w:rsid w:val="2B770157"/>
    <w:rsid w:val="2BA93293"/>
    <w:rsid w:val="2BAB7BFA"/>
    <w:rsid w:val="2BB52FB9"/>
    <w:rsid w:val="2BB92FE6"/>
    <w:rsid w:val="2BBD31DA"/>
    <w:rsid w:val="2BC44501"/>
    <w:rsid w:val="2BE25CE4"/>
    <w:rsid w:val="2BF03FBB"/>
    <w:rsid w:val="2C1C6295"/>
    <w:rsid w:val="2C242FD8"/>
    <w:rsid w:val="2C4D417F"/>
    <w:rsid w:val="2C4F40DF"/>
    <w:rsid w:val="2C573138"/>
    <w:rsid w:val="2C5D3FA3"/>
    <w:rsid w:val="2C693C27"/>
    <w:rsid w:val="2C6A52B7"/>
    <w:rsid w:val="2C7A268E"/>
    <w:rsid w:val="2C81220C"/>
    <w:rsid w:val="2C8533C9"/>
    <w:rsid w:val="2C9178DD"/>
    <w:rsid w:val="2CA658E2"/>
    <w:rsid w:val="2CAC3DD7"/>
    <w:rsid w:val="2CB6466F"/>
    <w:rsid w:val="2CD00D1E"/>
    <w:rsid w:val="2CD53CB7"/>
    <w:rsid w:val="2CE627FA"/>
    <w:rsid w:val="2CF537F0"/>
    <w:rsid w:val="2CF547FA"/>
    <w:rsid w:val="2CF960C1"/>
    <w:rsid w:val="2D007642"/>
    <w:rsid w:val="2D093C9F"/>
    <w:rsid w:val="2D116A54"/>
    <w:rsid w:val="2D137917"/>
    <w:rsid w:val="2D3248AD"/>
    <w:rsid w:val="2D3B7916"/>
    <w:rsid w:val="2D3C3CD7"/>
    <w:rsid w:val="2D3F3C6B"/>
    <w:rsid w:val="2D481513"/>
    <w:rsid w:val="2D6308F7"/>
    <w:rsid w:val="2D734147"/>
    <w:rsid w:val="2DAD31B5"/>
    <w:rsid w:val="2DB600C3"/>
    <w:rsid w:val="2DC4704C"/>
    <w:rsid w:val="2DD87EE1"/>
    <w:rsid w:val="2DDF0537"/>
    <w:rsid w:val="2DE87A40"/>
    <w:rsid w:val="2DE94B25"/>
    <w:rsid w:val="2DEB10F4"/>
    <w:rsid w:val="2E15347E"/>
    <w:rsid w:val="2E173F56"/>
    <w:rsid w:val="2E29079C"/>
    <w:rsid w:val="2E3176EA"/>
    <w:rsid w:val="2E337718"/>
    <w:rsid w:val="2E48670E"/>
    <w:rsid w:val="2E4F3471"/>
    <w:rsid w:val="2E5136AC"/>
    <w:rsid w:val="2E6637FF"/>
    <w:rsid w:val="2E97162C"/>
    <w:rsid w:val="2EA24C4B"/>
    <w:rsid w:val="2EB82843"/>
    <w:rsid w:val="2ECA45C2"/>
    <w:rsid w:val="2ED85C6D"/>
    <w:rsid w:val="2F021C35"/>
    <w:rsid w:val="2F04069A"/>
    <w:rsid w:val="2F047476"/>
    <w:rsid w:val="2F253BC7"/>
    <w:rsid w:val="2F260163"/>
    <w:rsid w:val="2F341996"/>
    <w:rsid w:val="2F3C148B"/>
    <w:rsid w:val="2F4769CA"/>
    <w:rsid w:val="2F5C48AD"/>
    <w:rsid w:val="2F6231F5"/>
    <w:rsid w:val="2FA06262"/>
    <w:rsid w:val="2FA97745"/>
    <w:rsid w:val="2FAE0E39"/>
    <w:rsid w:val="2FB76EB7"/>
    <w:rsid w:val="2FCA4F0D"/>
    <w:rsid w:val="2FCC6B0C"/>
    <w:rsid w:val="2FD008FD"/>
    <w:rsid w:val="2FEC5770"/>
    <w:rsid w:val="2FF930CF"/>
    <w:rsid w:val="300F788C"/>
    <w:rsid w:val="30153B36"/>
    <w:rsid w:val="30175210"/>
    <w:rsid w:val="302C4F0F"/>
    <w:rsid w:val="3033653A"/>
    <w:rsid w:val="303B52FB"/>
    <w:rsid w:val="303F2AF5"/>
    <w:rsid w:val="3041115F"/>
    <w:rsid w:val="304A4993"/>
    <w:rsid w:val="307A4E17"/>
    <w:rsid w:val="307B757A"/>
    <w:rsid w:val="30895361"/>
    <w:rsid w:val="3099114B"/>
    <w:rsid w:val="30C756BE"/>
    <w:rsid w:val="30CA6F81"/>
    <w:rsid w:val="30CE4746"/>
    <w:rsid w:val="30D46F69"/>
    <w:rsid w:val="30D64227"/>
    <w:rsid w:val="30E6230C"/>
    <w:rsid w:val="30EC4B0C"/>
    <w:rsid w:val="30ED4DE0"/>
    <w:rsid w:val="30ED594E"/>
    <w:rsid w:val="30EE234C"/>
    <w:rsid w:val="30F53179"/>
    <w:rsid w:val="31163901"/>
    <w:rsid w:val="31292709"/>
    <w:rsid w:val="313D50A2"/>
    <w:rsid w:val="3169143F"/>
    <w:rsid w:val="31801027"/>
    <w:rsid w:val="3190731A"/>
    <w:rsid w:val="31B40671"/>
    <w:rsid w:val="31C37B00"/>
    <w:rsid w:val="31C5104B"/>
    <w:rsid w:val="31C7380D"/>
    <w:rsid w:val="31D02D2E"/>
    <w:rsid w:val="31DD059B"/>
    <w:rsid w:val="31ED3D77"/>
    <w:rsid w:val="31F10219"/>
    <w:rsid w:val="320A19F5"/>
    <w:rsid w:val="32115902"/>
    <w:rsid w:val="322778DC"/>
    <w:rsid w:val="323D35EB"/>
    <w:rsid w:val="326E6892"/>
    <w:rsid w:val="32E1581D"/>
    <w:rsid w:val="32F876FF"/>
    <w:rsid w:val="32FE5556"/>
    <w:rsid w:val="332C2B7F"/>
    <w:rsid w:val="332E14A4"/>
    <w:rsid w:val="333B0D93"/>
    <w:rsid w:val="334130CB"/>
    <w:rsid w:val="33425FA9"/>
    <w:rsid w:val="33571800"/>
    <w:rsid w:val="33682310"/>
    <w:rsid w:val="33684FCD"/>
    <w:rsid w:val="33774D25"/>
    <w:rsid w:val="33960164"/>
    <w:rsid w:val="33965837"/>
    <w:rsid w:val="33AA50E6"/>
    <w:rsid w:val="33B43DDB"/>
    <w:rsid w:val="33BE68D9"/>
    <w:rsid w:val="33D67D44"/>
    <w:rsid w:val="33F23949"/>
    <w:rsid w:val="33FD0C15"/>
    <w:rsid w:val="340A1C93"/>
    <w:rsid w:val="34141D5B"/>
    <w:rsid w:val="34205083"/>
    <w:rsid w:val="343015F8"/>
    <w:rsid w:val="34443420"/>
    <w:rsid w:val="34561EE4"/>
    <w:rsid w:val="348C273F"/>
    <w:rsid w:val="349136F6"/>
    <w:rsid w:val="34942631"/>
    <w:rsid w:val="34971E3A"/>
    <w:rsid w:val="34A07A52"/>
    <w:rsid w:val="34C31F31"/>
    <w:rsid w:val="34CF616F"/>
    <w:rsid w:val="352241C9"/>
    <w:rsid w:val="3522430E"/>
    <w:rsid w:val="352E0F08"/>
    <w:rsid w:val="35322E3A"/>
    <w:rsid w:val="354305B7"/>
    <w:rsid w:val="354778CA"/>
    <w:rsid w:val="35584043"/>
    <w:rsid w:val="356237AD"/>
    <w:rsid w:val="356A450E"/>
    <w:rsid w:val="35720CDB"/>
    <w:rsid w:val="357A0F1C"/>
    <w:rsid w:val="3583432C"/>
    <w:rsid w:val="35871831"/>
    <w:rsid w:val="35977160"/>
    <w:rsid w:val="35A16DF3"/>
    <w:rsid w:val="35AE297C"/>
    <w:rsid w:val="35AF008E"/>
    <w:rsid w:val="35C5761C"/>
    <w:rsid w:val="35C77C13"/>
    <w:rsid w:val="35D0376B"/>
    <w:rsid w:val="35E777ED"/>
    <w:rsid w:val="35F43B91"/>
    <w:rsid w:val="35F57FC4"/>
    <w:rsid w:val="35F72C7E"/>
    <w:rsid w:val="35F90220"/>
    <w:rsid w:val="35FF1ADE"/>
    <w:rsid w:val="360258DD"/>
    <w:rsid w:val="36041304"/>
    <w:rsid w:val="3608653F"/>
    <w:rsid w:val="363B38FC"/>
    <w:rsid w:val="36466BB2"/>
    <w:rsid w:val="36496D31"/>
    <w:rsid w:val="36543BE9"/>
    <w:rsid w:val="368222B0"/>
    <w:rsid w:val="36896DD3"/>
    <w:rsid w:val="36A4320C"/>
    <w:rsid w:val="36A53083"/>
    <w:rsid w:val="36C319A9"/>
    <w:rsid w:val="36D53214"/>
    <w:rsid w:val="36DA1A7B"/>
    <w:rsid w:val="36FF77BD"/>
    <w:rsid w:val="37171394"/>
    <w:rsid w:val="372502D4"/>
    <w:rsid w:val="372B16AC"/>
    <w:rsid w:val="373C7526"/>
    <w:rsid w:val="37456AB9"/>
    <w:rsid w:val="37477649"/>
    <w:rsid w:val="374B3E95"/>
    <w:rsid w:val="375F0BA1"/>
    <w:rsid w:val="378010FA"/>
    <w:rsid w:val="378C1C43"/>
    <w:rsid w:val="37927882"/>
    <w:rsid w:val="37A51C84"/>
    <w:rsid w:val="37AA6900"/>
    <w:rsid w:val="37BB7478"/>
    <w:rsid w:val="37C23FA5"/>
    <w:rsid w:val="37E424B5"/>
    <w:rsid w:val="37F57667"/>
    <w:rsid w:val="381C3ECF"/>
    <w:rsid w:val="382C159C"/>
    <w:rsid w:val="3837603F"/>
    <w:rsid w:val="384E0355"/>
    <w:rsid w:val="384E2CA0"/>
    <w:rsid w:val="3893067E"/>
    <w:rsid w:val="38B01DC2"/>
    <w:rsid w:val="38C04F3D"/>
    <w:rsid w:val="38C95870"/>
    <w:rsid w:val="38CB5B7C"/>
    <w:rsid w:val="38D20EA1"/>
    <w:rsid w:val="38D31AC2"/>
    <w:rsid w:val="38EA4E02"/>
    <w:rsid w:val="39315B32"/>
    <w:rsid w:val="39440AF6"/>
    <w:rsid w:val="39483619"/>
    <w:rsid w:val="395514B8"/>
    <w:rsid w:val="3970670D"/>
    <w:rsid w:val="397143B6"/>
    <w:rsid w:val="39716403"/>
    <w:rsid w:val="39981DCE"/>
    <w:rsid w:val="39A20B0F"/>
    <w:rsid w:val="39A5659E"/>
    <w:rsid w:val="39AE267C"/>
    <w:rsid w:val="39BB5C0A"/>
    <w:rsid w:val="39E1752C"/>
    <w:rsid w:val="39F12DC4"/>
    <w:rsid w:val="39F6224E"/>
    <w:rsid w:val="3A0619C6"/>
    <w:rsid w:val="3A0F3BAB"/>
    <w:rsid w:val="3A122B22"/>
    <w:rsid w:val="3A155EB4"/>
    <w:rsid w:val="3A194278"/>
    <w:rsid w:val="3A2071EB"/>
    <w:rsid w:val="3A2C60F1"/>
    <w:rsid w:val="3A387691"/>
    <w:rsid w:val="3A4622E9"/>
    <w:rsid w:val="3A881CA9"/>
    <w:rsid w:val="3A9E48B4"/>
    <w:rsid w:val="3ABF525B"/>
    <w:rsid w:val="3AC03274"/>
    <w:rsid w:val="3ACB73FF"/>
    <w:rsid w:val="3AE0144B"/>
    <w:rsid w:val="3AE83084"/>
    <w:rsid w:val="3AEF0B8B"/>
    <w:rsid w:val="3B0C3BD9"/>
    <w:rsid w:val="3B0D203A"/>
    <w:rsid w:val="3B0E10DC"/>
    <w:rsid w:val="3B3165C4"/>
    <w:rsid w:val="3B3A6A86"/>
    <w:rsid w:val="3B430300"/>
    <w:rsid w:val="3B601394"/>
    <w:rsid w:val="3B62433E"/>
    <w:rsid w:val="3B662F4E"/>
    <w:rsid w:val="3B676D15"/>
    <w:rsid w:val="3B6B0E42"/>
    <w:rsid w:val="3B9B2246"/>
    <w:rsid w:val="3BCC79D4"/>
    <w:rsid w:val="3BCF561C"/>
    <w:rsid w:val="3BD0022C"/>
    <w:rsid w:val="3BD21617"/>
    <w:rsid w:val="3BD56A88"/>
    <w:rsid w:val="3BE15BDA"/>
    <w:rsid w:val="3BEB316A"/>
    <w:rsid w:val="3C0B3AD3"/>
    <w:rsid w:val="3C1C72B8"/>
    <w:rsid w:val="3C1E4434"/>
    <w:rsid w:val="3C1F5DBE"/>
    <w:rsid w:val="3C280168"/>
    <w:rsid w:val="3C284383"/>
    <w:rsid w:val="3C3730A7"/>
    <w:rsid w:val="3C512A11"/>
    <w:rsid w:val="3C5260AF"/>
    <w:rsid w:val="3C595F98"/>
    <w:rsid w:val="3C750C08"/>
    <w:rsid w:val="3C8118B2"/>
    <w:rsid w:val="3C823B45"/>
    <w:rsid w:val="3C8B2C9C"/>
    <w:rsid w:val="3C983BA7"/>
    <w:rsid w:val="3CA426AC"/>
    <w:rsid w:val="3CB140B9"/>
    <w:rsid w:val="3CBC5D86"/>
    <w:rsid w:val="3CCE514B"/>
    <w:rsid w:val="3CD33016"/>
    <w:rsid w:val="3CD426E5"/>
    <w:rsid w:val="3CD56EA4"/>
    <w:rsid w:val="3CD6618A"/>
    <w:rsid w:val="3CDA0948"/>
    <w:rsid w:val="3CDC4E15"/>
    <w:rsid w:val="3CEE6371"/>
    <w:rsid w:val="3CF102FC"/>
    <w:rsid w:val="3D0C0B33"/>
    <w:rsid w:val="3D2354C9"/>
    <w:rsid w:val="3D306BDC"/>
    <w:rsid w:val="3D356995"/>
    <w:rsid w:val="3D380597"/>
    <w:rsid w:val="3D3D1C11"/>
    <w:rsid w:val="3D487201"/>
    <w:rsid w:val="3D5213E6"/>
    <w:rsid w:val="3D56549B"/>
    <w:rsid w:val="3D65643B"/>
    <w:rsid w:val="3D6E6B93"/>
    <w:rsid w:val="3D703BF0"/>
    <w:rsid w:val="3D7265CA"/>
    <w:rsid w:val="3D785BA1"/>
    <w:rsid w:val="3D7B1CF7"/>
    <w:rsid w:val="3D85492F"/>
    <w:rsid w:val="3D8A67E2"/>
    <w:rsid w:val="3D8B48F0"/>
    <w:rsid w:val="3D8F09F2"/>
    <w:rsid w:val="3D952C2C"/>
    <w:rsid w:val="3D9B6FE0"/>
    <w:rsid w:val="3DA428A5"/>
    <w:rsid w:val="3DAD6357"/>
    <w:rsid w:val="3DAF65F4"/>
    <w:rsid w:val="3DBE6CE9"/>
    <w:rsid w:val="3DC13DCB"/>
    <w:rsid w:val="3DC8538F"/>
    <w:rsid w:val="3DD273C0"/>
    <w:rsid w:val="3DD63B21"/>
    <w:rsid w:val="3DE9747B"/>
    <w:rsid w:val="3DEA77D9"/>
    <w:rsid w:val="3E07287A"/>
    <w:rsid w:val="3E0B10CC"/>
    <w:rsid w:val="3E1178C8"/>
    <w:rsid w:val="3E2312FD"/>
    <w:rsid w:val="3E3B63E8"/>
    <w:rsid w:val="3E3D791D"/>
    <w:rsid w:val="3E593DD6"/>
    <w:rsid w:val="3E684612"/>
    <w:rsid w:val="3E7054CA"/>
    <w:rsid w:val="3E9C1C34"/>
    <w:rsid w:val="3EC50FAE"/>
    <w:rsid w:val="3ECB0BEB"/>
    <w:rsid w:val="3ED71EC8"/>
    <w:rsid w:val="3EE709E5"/>
    <w:rsid w:val="3EE9603F"/>
    <w:rsid w:val="3F296E1F"/>
    <w:rsid w:val="3F2A701F"/>
    <w:rsid w:val="3F334234"/>
    <w:rsid w:val="3F3559C7"/>
    <w:rsid w:val="3F4A6BEE"/>
    <w:rsid w:val="3F635A8E"/>
    <w:rsid w:val="3F6E5241"/>
    <w:rsid w:val="3F760AEC"/>
    <w:rsid w:val="3F816641"/>
    <w:rsid w:val="3F866F9A"/>
    <w:rsid w:val="3F985549"/>
    <w:rsid w:val="3F997E9B"/>
    <w:rsid w:val="3F9C06DD"/>
    <w:rsid w:val="3FBC2B47"/>
    <w:rsid w:val="3FBF2E82"/>
    <w:rsid w:val="3FC6310C"/>
    <w:rsid w:val="3FCA54FF"/>
    <w:rsid w:val="3FDF1D8D"/>
    <w:rsid w:val="3FE61A83"/>
    <w:rsid w:val="3FF83ECB"/>
    <w:rsid w:val="40053AEF"/>
    <w:rsid w:val="400C3E4D"/>
    <w:rsid w:val="401E5FEC"/>
    <w:rsid w:val="402160D3"/>
    <w:rsid w:val="4024798B"/>
    <w:rsid w:val="40321010"/>
    <w:rsid w:val="403B0CF8"/>
    <w:rsid w:val="40633828"/>
    <w:rsid w:val="406760B6"/>
    <w:rsid w:val="406F7959"/>
    <w:rsid w:val="40705555"/>
    <w:rsid w:val="4072078C"/>
    <w:rsid w:val="40822E45"/>
    <w:rsid w:val="408E5CC4"/>
    <w:rsid w:val="40965CF7"/>
    <w:rsid w:val="40B1111B"/>
    <w:rsid w:val="40C14FC1"/>
    <w:rsid w:val="40D83249"/>
    <w:rsid w:val="40DA3DCB"/>
    <w:rsid w:val="40DC70CF"/>
    <w:rsid w:val="40F96AFB"/>
    <w:rsid w:val="411A5913"/>
    <w:rsid w:val="411C7057"/>
    <w:rsid w:val="41245CF6"/>
    <w:rsid w:val="412F37D8"/>
    <w:rsid w:val="413456B6"/>
    <w:rsid w:val="41393BD1"/>
    <w:rsid w:val="413C104D"/>
    <w:rsid w:val="414412F2"/>
    <w:rsid w:val="414A6FCE"/>
    <w:rsid w:val="417059C2"/>
    <w:rsid w:val="41707BB4"/>
    <w:rsid w:val="41844FAE"/>
    <w:rsid w:val="419068A2"/>
    <w:rsid w:val="4192041B"/>
    <w:rsid w:val="4193514E"/>
    <w:rsid w:val="41982583"/>
    <w:rsid w:val="41A50E7A"/>
    <w:rsid w:val="41C252D3"/>
    <w:rsid w:val="41D903AF"/>
    <w:rsid w:val="41E03D47"/>
    <w:rsid w:val="41E877DD"/>
    <w:rsid w:val="41E94D70"/>
    <w:rsid w:val="41EB2DB2"/>
    <w:rsid w:val="41EB6A19"/>
    <w:rsid w:val="41FF6C04"/>
    <w:rsid w:val="42185649"/>
    <w:rsid w:val="42400B21"/>
    <w:rsid w:val="42433069"/>
    <w:rsid w:val="424E280C"/>
    <w:rsid w:val="426176E6"/>
    <w:rsid w:val="426B17A5"/>
    <w:rsid w:val="42723ED4"/>
    <w:rsid w:val="42777C93"/>
    <w:rsid w:val="427A1A08"/>
    <w:rsid w:val="42915C5C"/>
    <w:rsid w:val="429E3367"/>
    <w:rsid w:val="42A15522"/>
    <w:rsid w:val="42B17DD3"/>
    <w:rsid w:val="42D065E0"/>
    <w:rsid w:val="42DB20AA"/>
    <w:rsid w:val="42F51CC3"/>
    <w:rsid w:val="42FA0840"/>
    <w:rsid w:val="42FB5FF2"/>
    <w:rsid w:val="43092BC3"/>
    <w:rsid w:val="430A5868"/>
    <w:rsid w:val="431A1819"/>
    <w:rsid w:val="431A322A"/>
    <w:rsid w:val="43262CC5"/>
    <w:rsid w:val="433117E9"/>
    <w:rsid w:val="43312DC1"/>
    <w:rsid w:val="43357A9E"/>
    <w:rsid w:val="43412CD8"/>
    <w:rsid w:val="434776FF"/>
    <w:rsid w:val="434D656B"/>
    <w:rsid w:val="43555EE3"/>
    <w:rsid w:val="43617944"/>
    <w:rsid w:val="43680576"/>
    <w:rsid w:val="43865B98"/>
    <w:rsid w:val="43963D50"/>
    <w:rsid w:val="43A43D91"/>
    <w:rsid w:val="43A632D7"/>
    <w:rsid w:val="43BD75FA"/>
    <w:rsid w:val="43CD3969"/>
    <w:rsid w:val="43E80ACE"/>
    <w:rsid w:val="43F15ABD"/>
    <w:rsid w:val="43F935E6"/>
    <w:rsid w:val="43F94364"/>
    <w:rsid w:val="43FB33E4"/>
    <w:rsid w:val="440D6C09"/>
    <w:rsid w:val="4410746D"/>
    <w:rsid w:val="44126DB3"/>
    <w:rsid w:val="44160F6B"/>
    <w:rsid w:val="4430452A"/>
    <w:rsid w:val="44365DFA"/>
    <w:rsid w:val="4461660E"/>
    <w:rsid w:val="447115DC"/>
    <w:rsid w:val="447E29B7"/>
    <w:rsid w:val="449A4B0F"/>
    <w:rsid w:val="44A106CD"/>
    <w:rsid w:val="44A907C6"/>
    <w:rsid w:val="44B03859"/>
    <w:rsid w:val="44BA358D"/>
    <w:rsid w:val="44BD562D"/>
    <w:rsid w:val="44C21817"/>
    <w:rsid w:val="44CB318D"/>
    <w:rsid w:val="44CB7A1B"/>
    <w:rsid w:val="44CE4F68"/>
    <w:rsid w:val="44E17CAC"/>
    <w:rsid w:val="44E43B87"/>
    <w:rsid w:val="44EE76DD"/>
    <w:rsid w:val="45294871"/>
    <w:rsid w:val="452B587C"/>
    <w:rsid w:val="453548E8"/>
    <w:rsid w:val="453E28FE"/>
    <w:rsid w:val="45611326"/>
    <w:rsid w:val="456D191E"/>
    <w:rsid w:val="45726BEF"/>
    <w:rsid w:val="458456F1"/>
    <w:rsid w:val="4590422C"/>
    <w:rsid w:val="45B13422"/>
    <w:rsid w:val="45DC62AB"/>
    <w:rsid w:val="45DF748F"/>
    <w:rsid w:val="4625531B"/>
    <w:rsid w:val="4628635D"/>
    <w:rsid w:val="465D56D3"/>
    <w:rsid w:val="467760C3"/>
    <w:rsid w:val="4688030E"/>
    <w:rsid w:val="46917F79"/>
    <w:rsid w:val="46AF2C1F"/>
    <w:rsid w:val="46C462DE"/>
    <w:rsid w:val="46CC34BA"/>
    <w:rsid w:val="46DD6A6E"/>
    <w:rsid w:val="46DE0D98"/>
    <w:rsid w:val="46E52D55"/>
    <w:rsid w:val="46EC3759"/>
    <w:rsid w:val="46EE0783"/>
    <w:rsid w:val="46F1644B"/>
    <w:rsid w:val="46F83D8E"/>
    <w:rsid w:val="46F954A5"/>
    <w:rsid w:val="46FF0644"/>
    <w:rsid w:val="470856BD"/>
    <w:rsid w:val="47090B7B"/>
    <w:rsid w:val="470A789B"/>
    <w:rsid w:val="47105D48"/>
    <w:rsid w:val="47350C68"/>
    <w:rsid w:val="47597865"/>
    <w:rsid w:val="477A409E"/>
    <w:rsid w:val="477F3344"/>
    <w:rsid w:val="478A01B4"/>
    <w:rsid w:val="47BC4D37"/>
    <w:rsid w:val="47BF2FE6"/>
    <w:rsid w:val="47C156CF"/>
    <w:rsid w:val="47CF7D8D"/>
    <w:rsid w:val="47D56418"/>
    <w:rsid w:val="47E0792F"/>
    <w:rsid w:val="48054750"/>
    <w:rsid w:val="48232526"/>
    <w:rsid w:val="48305DE6"/>
    <w:rsid w:val="48363D2A"/>
    <w:rsid w:val="485639B2"/>
    <w:rsid w:val="48611CC1"/>
    <w:rsid w:val="48625129"/>
    <w:rsid w:val="487E33C4"/>
    <w:rsid w:val="48A4429B"/>
    <w:rsid w:val="48B97A30"/>
    <w:rsid w:val="48BA283D"/>
    <w:rsid w:val="48BA2FD6"/>
    <w:rsid w:val="48C5262E"/>
    <w:rsid w:val="48F47421"/>
    <w:rsid w:val="48FF5299"/>
    <w:rsid w:val="49221605"/>
    <w:rsid w:val="49223F5E"/>
    <w:rsid w:val="49281E8C"/>
    <w:rsid w:val="49292BE8"/>
    <w:rsid w:val="49455F27"/>
    <w:rsid w:val="4950111F"/>
    <w:rsid w:val="495A2DAD"/>
    <w:rsid w:val="49650DE1"/>
    <w:rsid w:val="49787677"/>
    <w:rsid w:val="49792A47"/>
    <w:rsid w:val="49802CB2"/>
    <w:rsid w:val="498071EE"/>
    <w:rsid w:val="49AD07BA"/>
    <w:rsid w:val="49B82717"/>
    <w:rsid w:val="49BA4CC0"/>
    <w:rsid w:val="49C016AA"/>
    <w:rsid w:val="4A0026DB"/>
    <w:rsid w:val="4A0B38B7"/>
    <w:rsid w:val="4A16099C"/>
    <w:rsid w:val="4A2328EA"/>
    <w:rsid w:val="4A2550C2"/>
    <w:rsid w:val="4A522CC2"/>
    <w:rsid w:val="4A557866"/>
    <w:rsid w:val="4A8A6D92"/>
    <w:rsid w:val="4A9C6E16"/>
    <w:rsid w:val="4AB109CF"/>
    <w:rsid w:val="4AC27D40"/>
    <w:rsid w:val="4ADE44B5"/>
    <w:rsid w:val="4AF00897"/>
    <w:rsid w:val="4AF77B96"/>
    <w:rsid w:val="4B0030A9"/>
    <w:rsid w:val="4B016F64"/>
    <w:rsid w:val="4B1215E7"/>
    <w:rsid w:val="4B257B1C"/>
    <w:rsid w:val="4B300C2B"/>
    <w:rsid w:val="4B321EA7"/>
    <w:rsid w:val="4B573495"/>
    <w:rsid w:val="4B5A3F42"/>
    <w:rsid w:val="4B5E3A6D"/>
    <w:rsid w:val="4B6B41C2"/>
    <w:rsid w:val="4B775702"/>
    <w:rsid w:val="4B801B9C"/>
    <w:rsid w:val="4B967B3A"/>
    <w:rsid w:val="4B9A3D59"/>
    <w:rsid w:val="4B9E5109"/>
    <w:rsid w:val="4BA672E0"/>
    <w:rsid w:val="4BB023BA"/>
    <w:rsid w:val="4BB15C74"/>
    <w:rsid w:val="4BC053D6"/>
    <w:rsid w:val="4BD923A6"/>
    <w:rsid w:val="4BE44A3F"/>
    <w:rsid w:val="4BE61521"/>
    <w:rsid w:val="4BF42445"/>
    <w:rsid w:val="4BFA4AA0"/>
    <w:rsid w:val="4C0B3114"/>
    <w:rsid w:val="4C175912"/>
    <w:rsid w:val="4C1D24E0"/>
    <w:rsid w:val="4C2C5A35"/>
    <w:rsid w:val="4C3C46B8"/>
    <w:rsid w:val="4C4F6C7F"/>
    <w:rsid w:val="4C533421"/>
    <w:rsid w:val="4C725341"/>
    <w:rsid w:val="4C7C03EF"/>
    <w:rsid w:val="4C9A6CCF"/>
    <w:rsid w:val="4CC20641"/>
    <w:rsid w:val="4CD53AAB"/>
    <w:rsid w:val="4CE43E85"/>
    <w:rsid w:val="4CF46ACB"/>
    <w:rsid w:val="4D017256"/>
    <w:rsid w:val="4D196C84"/>
    <w:rsid w:val="4D1F6DEF"/>
    <w:rsid w:val="4D2E31AE"/>
    <w:rsid w:val="4D3D1FEE"/>
    <w:rsid w:val="4D5F3EA9"/>
    <w:rsid w:val="4D645D84"/>
    <w:rsid w:val="4D6F1420"/>
    <w:rsid w:val="4D716000"/>
    <w:rsid w:val="4D7276E2"/>
    <w:rsid w:val="4DA44CA6"/>
    <w:rsid w:val="4DC26FA9"/>
    <w:rsid w:val="4DD35306"/>
    <w:rsid w:val="4DD869FC"/>
    <w:rsid w:val="4DE523BF"/>
    <w:rsid w:val="4DE7507A"/>
    <w:rsid w:val="4DF7667D"/>
    <w:rsid w:val="4DFC7A94"/>
    <w:rsid w:val="4E2235C1"/>
    <w:rsid w:val="4E250A96"/>
    <w:rsid w:val="4E3646F8"/>
    <w:rsid w:val="4E461C00"/>
    <w:rsid w:val="4E6126FC"/>
    <w:rsid w:val="4E7948DC"/>
    <w:rsid w:val="4E7B36E9"/>
    <w:rsid w:val="4E7C7B35"/>
    <w:rsid w:val="4E9A0DD2"/>
    <w:rsid w:val="4EB67EBB"/>
    <w:rsid w:val="4EC033BD"/>
    <w:rsid w:val="4EC06F03"/>
    <w:rsid w:val="4ED132D9"/>
    <w:rsid w:val="4ED36245"/>
    <w:rsid w:val="4ED4056B"/>
    <w:rsid w:val="4EE91C27"/>
    <w:rsid w:val="4EF713AA"/>
    <w:rsid w:val="4F165AE6"/>
    <w:rsid w:val="4F1D371F"/>
    <w:rsid w:val="4F390588"/>
    <w:rsid w:val="4F4C76D6"/>
    <w:rsid w:val="4F4E5746"/>
    <w:rsid w:val="4F556719"/>
    <w:rsid w:val="4F572D9B"/>
    <w:rsid w:val="4F5C4907"/>
    <w:rsid w:val="4F780227"/>
    <w:rsid w:val="4F8B7513"/>
    <w:rsid w:val="4F8D46D4"/>
    <w:rsid w:val="4FA936D5"/>
    <w:rsid w:val="4FA96283"/>
    <w:rsid w:val="4FB347EF"/>
    <w:rsid w:val="4FBD2F7E"/>
    <w:rsid w:val="4FC30E07"/>
    <w:rsid w:val="4FC37AD4"/>
    <w:rsid w:val="4FC74C78"/>
    <w:rsid w:val="4FDB726B"/>
    <w:rsid w:val="4FE3713A"/>
    <w:rsid w:val="4FE95F65"/>
    <w:rsid w:val="4FF24D58"/>
    <w:rsid w:val="5039122B"/>
    <w:rsid w:val="503E0F8E"/>
    <w:rsid w:val="507E2EF0"/>
    <w:rsid w:val="508B36FC"/>
    <w:rsid w:val="509A1B80"/>
    <w:rsid w:val="509D2468"/>
    <w:rsid w:val="50A23F7A"/>
    <w:rsid w:val="50A87C7F"/>
    <w:rsid w:val="50BA6697"/>
    <w:rsid w:val="50D332C5"/>
    <w:rsid w:val="50D47942"/>
    <w:rsid w:val="50D84662"/>
    <w:rsid w:val="50DA2806"/>
    <w:rsid w:val="50E21BB2"/>
    <w:rsid w:val="50F43A94"/>
    <w:rsid w:val="50F7592D"/>
    <w:rsid w:val="51466A00"/>
    <w:rsid w:val="514D665C"/>
    <w:rsid w:val="515A1CDE"/>
    <w:rsid w:val="5166607D"/>
    <w:rsid w:val="519F1BE7"/>
    <w:rsid w:val="51A51407"/>
    <w:rsid w:val="51DA15AE"/>
    <w:rsid w:val="51E54F49"/>
    <w:rsid w:val="51ED5D4B"/>
    <w:rsid w:val="51ED7CD0"/>
    <w:rsid w:val="51FA6476"/>
    <w:rsid w:val="51FC7525"/>
    <w:rsid w:val="5215678D"/>
    <w:rsid w:val="52165FDD"/>
    <w:rsid w:val="523F2648"/>
    <w:rsid w:val="5248778C"/>
    <w:rsid w:val="52582D49"/>
    <w:rsid w:val="52622E2C"/>
    <w:rsid w:val="526A12AF"/>
    <w:rsid w:val="526B293F"/>
    <w:rsid w:val="526C1D2D"/>
    <w:rsid w:val="5283747B"/>
    <w:rsid w:val="52C54EC3"/>
    <w:rsid w:val="52E83779"/>
    <w:rsid w:val="52F10E0D"/>
    <w:rsid w:val="52FB303E"/>
    <w:rsid w:val="532574E4"/>
    <w:rsid w:val="53295C7E"/>
    <w:rsid w:val="53355450"/>
    <w:rsid w:val="53577C41"/>
    <w:rsid w:val="53593FCA"/>
    <w:rsid w:val="5378695C"/>
    <w:rsid w:val="537B3E5D"/>
    <w:rsid w:val="538808BC"/>
    <w:rsid w:val="53986360"/>
    <w:rsid w:val="539F2BF2"/>
    <w:rsid w:val="53ED42C2"/>
    <w:rsid w:val="53F540D6"/>
    <w:rsid w:val="53F761E0"/>
    <w:rsid w:val="540212A3"/>
    <w:rsid w:val="5405273C"/>
    <w:rsid w:val="54086E36"/>
    <w:rsid w:val="541928E6"/>
    <w:rsid w:val="541C7F86"/>
    <w:rsid w:val="5424586C"/>
    <w:rsid w:val="542B643C"/>
    <w:rsid w:val="542E5089"/>
    <w:rsid w:val="54377E46"/>
    <w:rsid w:val="543E6BC0"/>
    <w:rsid w:val="54563B33"/>
    <w:rsid w:val="545F6395"/>
    <w:rsid w:val="54645BE2"/>
    <w:rsid w:val="549E2D91"/>
    <w:rsid w:val="54A601EE"/>
    <w:rsid w:val="54AC7E8C"/>
    <w:rsid w:val="54C979B4"/>
    <w:rsid w:val="54F02C0E"/>
    <w:rsid w:val="54F66331"/>
    <w:rsid w:val="54FC5D06"/>
    <w:rsid w:val="55067496"/>
    <w:rsid w:val="552F39C2"/>
    <w:rsid w:val="55324A78"/>
    <w:rsid w:val="553A6B81"/>
    <w:rsid w:val="554124AE"/>
    <w:rsid w:val="558112E4"/>
    <w:rsid w:val="55855731"/>
    <w:rsid w:val="559C0438"/>
    <w:rsid w:val="55A22F62"/>
    <w:rsid w:val="55A63731"/>
    <w:rsid w:val="55C15EEF"/>
    <w:rsid w:val="55DA3793"/>
    <w:rsid w:val="55E241AC"/>
    <w:rsid w:val="55EA2A36"/>
    <w:rsid w:val="55EF25D5"/>
    <w:rsid w:val="55FB4054"/>
    <w:rsid w:val="56013A55"/>
    <w:rsid w:val="561B16B1"/>
    <w:rsid w:val="563C2172"/>
    <w:rsid w:val="56416D60"/>
    <w:rsid w:val="56441C00"/>
    <w:rsid w:val="564C0E16"/>
    <w:rsid w:val="56583B3F"/>
    <w:rsid w:val="565C5CE0"/>
    <w:rsid w:val="56636EF2"/>
    <w:rsid w:val="566B5C8A"/>
    <w:rsid w:val="5678574D"/>
    <w:rsid w:val="567D15B8"/>
    <w:rsid w:val="56914D58"/>
    <w:rsid w:val="56965329"/>
    <w:rsid w:val="56AC0C2E"/>
    <w:rsid w:val="56AC4D06"/>
    <w:rsid w:val="56C601BD"/>
    <w:rsid w:val="56CF5845"/>
    <w:rsid w:val="56D004B5"/>
    <w:rsid w:val="56D03831"/>
    <w:rsid w:val="56DB77F2"/>
    <w:rsid w:val="56E013FD"/>
    <w:rsid w:val="56E23C29"/>
    <w:rsid w:val="56F41F92"/>
    <w:rsid w:val="56FF7FD3"/>
    <w:rsid w:val="57050AB0"/>
    <w:rsid w:val="571E633A"/>
    <w:rsid w:val="57364EDF"/>
    <w:rsid w:val="57415841"/>
    <w:rsid w:val="57770577"/>
    <w:rsid w:val="57960862"/>
    <w:rsid w:val="57977A42"/>
    <w:rsid w:val="57AA22EA"/>
    <w:rsid w:val="57BB5AB0"/>
    <w:rsid w:val="57BC4C9C"/>
    <w:rsid w:val="57D44697"/>
    <w:rsid w:val="57D46BBD"/>
    <w:rsid w:val="57D50405"/>
    <w:rsid w:val="57D8052E"/>
    <w:rsid w:val="57EF6C81"/>
    <w:rsid w:val="582D0689"/>
    <w:rsid w:val="58394FCC"/>
    <w:rsid w:val="584D23E5"/>
    <w:rsid w:val="58790753"/>
    <w:rsid w:val="58812986"/>
    <w:rsid w:val="589A414C"/>
    <w:rsid w:val="58A15012"/>
    <w:rsid w:val="58A91D27"/>
    <w:rsid w:val="58A95571"/>
    <w:rsid w:val="58B83E68"/>
    <w:rsid w:val="58BC0918"/>
    <w:rsid w:val="58C47837"/>
    <w:rsid w:val="58C87DEA"/>
    <w:rsid w:val="58CE636D"/>
    <w:rsid w:val="58F1106D"/>
    <w:rsid w:val="590132F0"/>
    <w:rsid w:val="5907459E"/>
    <w:rsid w:val="591F7CE8"/>
    <w:rsid w:val="59252BB1"/>
    <w:rsid w:val="5940788C"/>
    <w:rsid w:val="59464113"/>
    <w:rsid w:val="596F0515"/>
    <w:rsid w:val="597A2191"/>
    <w:rsid w:val="59881ECF"/>
    <w:rsid w:val="59884CF7"/>
    <w:rsid w:val="598C7400"/>
    <w:rsid w:val="5990010A"/>
    <w:rsid w:val="5993415C"/>
    <w:rsid w:val="59966D74"/>
    <w:rsid w:val="59981BCF"/>
    <w:rsid w:val="59B54766"/>
    <w:rsid w:val="59BA7FB6"/>
    <w:rsid w:val="59DC0821"/>
    <w:rsid w:val="59F15297"/>
    <w:rsid w:val="5A06589E"/>
    <w:rsid w:val="5A17160E"/>
    <w:rsid w:val="5A1D6CCA"/>
    <w:rsid w:val="5A1E0755"/>
    <w:rsid w:val="5A29235C"/>
    <w:rsid w:val="5A302F10"/>
    <w:rsid w:val="5A3754C7"/>
    <w:rsid w:val="5A4C13E2"/>
    <w:rsid w:val="5A6052C2"/>
    <w:rsid w:val="5A6D136C"/>
    <w:rsid w:val="5A89485C"/>
    <w:rsid w:val="5AC03563"/>
    <w:rsid w:val="5AC04993"/>
    <w:rsid w:val="5AC109A1"/>
    <w:rsid w:val="5AC703B1"/>
    <w:rsid w:val="5AEA6005"/>
    <w:rsid w:val="5B5E53FE"/>
    <w:rsid w:val="5B680BD9"/>
    <w:rsid w:val="5B8E2779"/>
    <w:rsid w:val="5B9D74DF"/>
    <w:rsid w:val="5BB34216"/>
    <w:rsid w:val="5BBE23F7"/>
    <w:rsid w:val="5BC231D6"/>
    <w:rsid w:val="5BC84947"/>
    <w:rsid w:val="5BD42712"/>
    <w:rsid w:val="5BDD38B1"/>
    <w:rsid w:val="5BE532A5"/>
    <w:rsid w:val="5BFC0319"/>
    <w:rsid w:val="5C0572ED"/>
    <w:rsid w:val="5C114DCB"/>
    <w:rsid w:val="5C307F23"/>
    <w:rsid w:val="5C6867B7"/>
    <w:rsid w:val="5C694256"/>
    <w:rsid w:val="5C6A3276"/>
    <w:rsid w:val="5C777397"/>
    <w:rsid w:val="5C951DA8"/>
    <w:rsid w:val="5C967311"/>
    <w:rsid w:val="5CBD4B41"/>
    <w:rsid w:val="5CBE5D6D"/>
    <w:rsid w:val="5CC1055B"/>
    <w:rsid w:val="5CC73880"/>
    <w:rsid w:val="5CD813DC"/>
    <w:rsid w:val="5CFD3FD8"/>
    <w:rsid w:val="5D0513F5"/>
    <w:rsid w:val="5D086548"/>
    <w:rsid w:val="5D1A5393"/>
    <w:rsid w:val="5D282D0C"/>
    <w:rsid w:val="5D616789"/>
    <w:rsid w:val="5D631C42"/>
    <w:rsid w:val="5D643355"/>
    <w:rsid w:val="5DD33F5C"/>
    <w:rsid w:val="5DE73BB8"/>
    <w:rsid w:val="5DE85A54"/>
    <w:rsid w:val="5DF655D5"/>
    <w:rsid w:val="5DF9398D"/>
    <w:rsid w:val="5E0378DE"/>
    <w:rsid w:val="5E095FD6"/>
    <w:rsid w:val="5E186C68"/>
    <w:rsid w:val="5E1D6547"/>
    <w:rsid w:val="5E52686F"/>
    <w:rsid w:val="5E5B63FF"/>
    <w:rsid w:val="5E5D258D"/>
    <w:rsid w:val="5E656202"/>
    <w:rsid w:val="5E7E005D"/>
    <w:rsid w:val="5E7F0552"/>
    <w:rsid w:val="5E8D792A"/>
    <w:rsid w:val="5E940B11"/>
    <w:rsid w:val="5EB924A6"/>
    <w:rsid w:val="5EBE22C2"/>
    <w:rsid w:val="5EE03DEB"/>
    <w:rsid w:val="5EF95D77"/>
    <w:rsid w:val="5EFE51A4"/>
    <w:rsid w:val="5F070AAE"/>
    <w:rsid w:val="5F182CE0"/>
    <w:rsid w:val="5F2464C6"/>
    <w:rsid w:val="5F25133A"/>
    <w:rsid w:val="5F2B27D7"/>
    <w:rsid w:val="5F337996"/>
    <w:rsid w:val="5F4546E8"/>
    <w:rsid w:val="5F510353"/>
    <w:rsid w:val="5F726C0E"/>
    <w:rsid w:val="5F8F7A29"/>
    <w:rsid w:val="5F9A78F0"/>
    <w:rsid w:val="5FA67156"/>
    <w:rsid w:val="5FAC41A8"/>
    <w:rsid w:val="5FC21C41"/>
    <w:rsid w:val="5FC91C59"/>
    <w:rsid w:val="5FCE51B0"/>
    <w:rsid w:val="5FE41CC2"/>
    <w:rsid w:val="5FF30901"/>
    <w:rsid w:val="5FF33B0B"/>
    <w:rsid w:val="60006860"/>
    <w:rsid w:val="6007343B"/>
    <w:rsid w:val="6014372A"/>
    <w:rsid w:val="60310BE1"/>
    <w:rsid w:val="60584717"/>
    <w:rsid w:val="606038B5"/>
    <w:rsid w:val="60643BE9"/>
    <w:rsid w:val="607960B4"/>
    <w:rsid w:val="60882AB1"/>
    <w:rsid w:val="608B0DB6"/>
    <w:rsid w:val="609C607B"/>
    <w:rsid w:val="60A3297B"/>
    <w:rsid w:val="60D40213"/>
    <w:rsid w:val="60D67764"/>
    <w:rsid w:val="60E174E9"/>
    <w:rsid w:val="60F76A78"/>
    <w:rsid w:val="61073BB8"/>
    <w:rsid w:val="610A6D63"/>
    <w:rsid w:val="611054C9"/>
    <w:rsid w:val="611629FF"/>
    <w:rsid w:val="61220CE1"/>
    <w:rsid w:val="6124653C"/>
    <w:rsid w:val="613463DB"/>
    <w:rsid w:val="61415E1E"/>
    <w:rsid w:val="6149518F"/>
    <w:rsid w:val="61503D53"/>
    <w:rsid w:val="61534BF3"/>
    <w:rsid w:val="616D3845"/>
    <w:rsid w:val="617911A6"/>
    <w:rsid w:val="617C2A4E"/>
    <w:rsid w:val="619706BD"/>
    <w:rsid w:val="61B72C05"/>
    <w:rsid w:val="61C430EA"/>
    <w:rsid w:val="61C90AF5"/>
    <w:rsid w:val="61D7590E"/>
    <w:rsid w:val="61DF25EE"/>
    <w:rsid w:val="61EA303E"/>
    <w:rsid w:val="61FF6957"/>
    <w:rsid w:val="620516B3"/>
    <w:rsid w:val="62095C8A"/>
    <w:rsid w:val="62234534"/>
    <w:rsid w:val="62296E6C"/>
    <w:rsid w:val="62301BE2"/>
    <w:rsid w:val="62683E55"/>
    <w:rsid w:val="62A26D46"/>
    <w:rsid w:val="62A84815"/>
    <w:rsid w:val="62C41AD0"/>
    <w:rsid w:val="62D40767"/>
    <w:rsid w:val="62D56C95"/>
    <w:rsid w:val="62E04722"/>
    <w:rsid w:val="62F52B28"/>
    <w:rsid w:val="632841D3"/>
    <w:rsid w:val="632919A0"/>
    <w:rsid w:val="632D32E8"/>
    <w:rsid w:val="63334A33"/>
    <w:rsid w:val="633356A8"/>
    <w:rsid w:val="633B4A49"/>
    <w:rsid w:val="63404630"/>
    <w:rsid w:val="63425744"/>
    <w:rsid w:val="6349302D"/>
    <w:rsid w:val="636D1C4C"/>
    <w:rsid w:val="63707D9C"/>
    <w:rsid w:val="638173B0"/>
    <w:rsid w:val="638537AF"/>
    <w:rsid w:val="638A2B85"/>
    <w:rsid w:val="639A458E"/>
    <w:rsid w:val="63B16843"/>
    <w:rsid w:val="63C15A0A"/>
    <w:rsid w:val="63DB5F0D"/>
    <w:rsid w:val="63E133D3"/>
    <w:rsid w:val="63E15E33"/>
    <w:rsid w:val="6403179D"/>
    <w:rsid w:val="640A685B"/>
    <w:rsid w:val="641827E7"/>
    <w:rsid w:val="641D65C2"/>
    <w:rsid w:val="643C293B"/>
    <w:rsid w:val="644D73D3"/>
    <w:rsid w:val="649A7572"/>
    <w:rsid w:val="649D298A"/>
    <w:rsid w:val="64A27FC2"/>
    <w:rsid w:val="64B975C6"/>
    <w:rsid w:val="64CD5EA7"/>
    <w:rsid w:val="64E019B2"/>
    <w:rsid w:val="64E522AA"/>
    <w:rsid w:val="64EA686B"/>
    <w:rsid w:val="64F46BB1"/>
    <w:rsid w:val="64F66BAF"/>
    <w:rsid w:val="6505217A"/>
    <w:rsid w:val="650D0B63"/>
    <w:rsid w:val="651B2AF2"/>
    <w:rsid w:val="6530335A"/>
    <w:rsid w:val="654C26E6"/>
    <w:rsid w:val="6559385C"/>
    <w:rsid w:val="656717A8"/>
    <w:rsid w:val="656F5C7A"/>
    <w:rsid w:val="658F1EC5"/>
    <w:rsid w:val="65943E16"/>
    <w:rsid w:val="65A03725"/>
    <w:rsid w:val="65A37441"/>
    <w:rsid w:val="65B13D37"/>
    <w:rsid w:val="65B65CC2"/>
    <w:rsid w:val="65D27BFB"/>
    <w:rsid w:val="65EA1BBA"/>
    <w:rsid w:val="65F30589"/>
    <w:rsid w:val="65F762A4"/>
    <w:rsid w:val="6603137A"/>
    <w:rsid w:val="6606408F"/>
    <w:rsid w:val="6625033A"/>
    <w:rsid w:val="66356F49"/>
    <w:rsid w:val="663920D5"/>
    <w:rsid w:val="663A696B"/>
    <w:rsid w:val="665E3548"/>
    <w:rsid w:val="66855109"/>
    <w:rsid w:val="669E7027"/>
    <w:rsid w:val="66A631A5"/>
    <w:rsid w:val="66AA76F2"/>
    <w:rsid w:val="66BC330F"/>
    <w:rsid w:val="66CF7CAA"/>
    <w:rsid w:val="66D3237B"/>
    <w:rsid w:val="66EA4494"/>
    <w:rsid w:val="66FB75D5"/>
    <w:rsid w:val="670744F2"/>
    <w:rsid w:val="670F0F3E"/>
    <w:rsid w:val="671122EC"/>
    <w:rsid w:val="67144695"/>
    <w:rsid w:val="67166EC5"/>
    <w:rsid w:val="67210094"/>
    <w:rsid w:val="67265F4B"/>
    <w:rsid w:val="672873BE"/>
    <w:rsid w:val="67336828"/>
    <w:rsid w:val="673F1301"/>
    <w:rsid w:val="674C2EEE"/>
    <w:rsid w:val="674C6625"/>
    <w:rsid w:val="67524DC8"/>
    <w:rsid w:val="675E1C55"/>
    <w:rsid w:val="676A31F2"/>
    <w:rsid w:val="6786576F"/>
    <w:rsid w:val="67AF5EA9"/>
    <w:rsid w:val="67C41F2A"/>
    <w:rsid w:val="67C76F1A"/>
    <w:rsid w:val="67CE5584"/>
    <w:rsid w:val="67D807C1"/>
    <w:rsid w:val="67DB1AD6"/>
    <w:rsid w:val="67E84FE7"/>
    <w:rsid w:val="67EC2A68"/>
    <w:rsid w:val="67F352D6"/>
    <w:rsid w:val="67F54C2A"/>
    <w:rsid w:val="67F82494"/>
    <w:rsid w:val="68367836"/>
    <w:rsid w:val="68465511"/>
    <w:rsid w:val="685D5E0F"/>
    <w:rsid w:val="686167C2"/>
    <w:rsid w:val="6862752C"/>
    <w:rsid w:val="6883311E"/>
    <w:rsid w:val="688C5ED6"/>
    <w:rsid w:val="68C107A0"/>
    <w:rsid w:val="68C3226D"/>
    <w:rsid w:val="68D127D3"/>
    <w:rsid w:val="68E432F2"/>
    <w:rsid w:val="69020613"/>
    <w:rsid w:val="69097939"/>
    <w:rsid w:val="693D62E1"/>
    <w:rsid w:val="69545358"/>
    <w:rsid w:val="69580494"/>
    <w:rsid w:val="69631400"/>
    <w:rsid w:val="696B7D99"/>
    <w:rsid w:val="698565CA"/>
    <w:rsid w:val="698A76FD"/>
    <w:rsid w:val="69A10789"/>
    <w:rsid w:val="69C10F9D"/>
    <w:rsid w:val="69CE20AE"/>
    <w:rsid w:val="69D54202"/>
    <w:rsid w:val="69EC088E"/>
    <w:rsid w:val="69FB02D4"/>
    <w:rsid w:val="6A023575"/>
    <w:rsid w:val="6A2F77B5"/>
    <w:rsid w:val="6A5335BF"/>
    <w:rsid w:val="6A6F33E2"/>
    <w:rsid w:val="6A87363A"/>
    <w:rsid w:val="6A8F1D2C"/>
    <w:rsid w:val="6AC82989"/>
    <w:rsid w:val="6ACB0293"/>
    <w:rsid w:val="6AD27C8E"/>
    <w:rsid w:val="6AD44208"/>
    <w:rsid w:val="6AD97A22"/>
    <w:rsid w:val="6AE5685D"/>
    <w:rsid w:val="6AF31962"/>
    <w:rsid w:val="6B013A68"/>
    <w:rsid w:val="6B0155A1"/>
    <w:rsid w:val="6B122F4F"/>
    <w:rsid w:val="6B2921FD"/>
    <w:rsid w:val="6B474827"/>
    <w:rsid w:val="6B5F6068"/>
    <w:rsid w:val="6B682E7E"/>
    <w:rsid w:val="6B7211DE"/>
    <w:rsid w:val="6B77551A"/>
    <w:rsid w:val="6B9421B9"/>
    <w:rsid w:val="6B9531E5"/>
    <w:rsid w:val="6BA468ED"/>
    <w:rsid w:val="6BAC63E0"/>
    <w:rsid w:val="6BBB33ED"/>
    <w:rsid w:val="6BBC1D31"/>
    <w:rsid w:val="6BDE66B6"/>
    <w:rsid w:val="6BF26FA6"/>
    <w:rsid w:val="6BFD0EC6"/>
    <w:rsid w:val="6C07480A"/>
    <w:rsid w:val="6C0C44C9"/>
    <w:rsid w:val="6C1352B9"/>
    <w:rsid w:val="6C172559"/>
    <w:rsid w:val="6C1C439A"/>
    <w:rsid w:val="6C1C4F18"/>
    <w:rsid w:val="6C303976"/>
    <w:rsid w:val="6C3B4140"/>
    <w:rsid w:val="6C3D4927"/>
    <w:rsid w:val="6C463FF0"/>
    <w:rsid w:val="6C700D0A"/>
    <w:rsid w:val="6C9933BC"/>
    <w:rsid w:val="6C9F15FB"/>
    <w:rsid w:val="6CA2751B"/>
    <w:rsid w:val="6CB06823"/>
    <w:rsid w:val="6CF90E0C"/>
    <w:rsid w:val="6CFD1CF9"/>
    <w:rsid w:val="6D0547D1"/>
    <w:rsid w:val="6D097684"/>
    <w:rsid w:val="6D1839B1"/>
    <w:rsid w:val="6D1A1616"/>
    <w:rsid w:val="6D1E0E37"/>
    <w:rsid w:val="6D6164A3"/>
    <w:rsid w:val="6D6A206F"/>
    <w:rsid w:val="6D827E23"/>
    <w:rsid w:val="6D850842"/>
    <w:rsid w:val="6D86246C"/>
    <w:rsid w:val="6D896824"/>
    <w:rsid w:val="6D907359"/>
    <w:rsid w:val="6D99593A"/>
    <w:rsid w:val="6DAD08F5"/>
    <w:rsid w:val="6DB35025"/>
    <w:rsid w:val="6DE1418E"/>
    <w:rsid w:val="6E04223D"/>
    <w:rsid w:val="6E07087C"/>
    <w:rsid w:val="6E161D3C"/>
    <w:rsid w:val="6E1B625F"/>
    <w:rsid w:val="6E246778"/>
    <w:rsid w:val="6E443ACA"/>
    <w:rsid w:val="6E4C0058"/>
    <w:rsid w:val="6E5D26A2"/>
    <w:rsid w:val="6E6A696D"/>
    <w:rsid w:val="6E773D15"/>
    <w:rsid w:val="6EA37383"/>
    <w:rsid w:val="6ECC7B7A"/>
    <w:rsid w:val="6ED131DE"/>
    <w:rsid w:val="6EE307E8"/>
    <w:rsid w:val="6EE558A8"/>
    <w:rsid w:val="6EF12333"/>
    <w:rsid w:val="6EF92697"/>
    <w:rsid w:val="6EFF77BF"/>
    <w:rsid w:val="6F037A0F"/>
    <w:rsid w:val="6F2E5FE3"/>
    <w:rsid w:val="6F3C7D71"/>
    <w:rsid w:val="6F4B2BF8"/>
    <w:rsid w:val="6F545D05"/>
    <w:rsid w:val="6F594970"/>
    <w:rsid w:val="6F6A7891"/>
    <w:rsid w:val="6F7B76F7"/>
    <w:rsid w:val="6F903F28"/>
    <w:rsid w:val="6F926414"/>
    <w:rsid w:val="6FA12224"/>
    <w:rsid w:val="6FCE7F47"/>
    <w:rsid w:val="6FCF14BB"/>
    <w:rsid w:val="700971A7"/>
    <w:rsid w:val="701A4350"/>
    <w:rsid w:val="70276E5B"/>
    <w:rsid w:val="7035009B"/>
    <w:rsid w:val="7036578D"/>
    <w:rsid w:val="703B3BFC"/>
    <w:rsid w:val="70456902"/>
    <w:rsid w:val="705A1D38"/>
    <w:rsid w:val="7065477C"/>
    <w:rsid w:val="706F477E"/>
    <w:rsid w:val="708D191D"/>
    <w:rsid w:val="7090441D"/>
    <w:rsid w:val="70997CB9"/>
    <w:rsid w:val="709C0DB2"/>
    <w:rsid w:val="70A67191"/>
    <w:rsid w:val="70AB722A"/>
    <w:rsid w:val="70B1303E"/>
    <w:rsid w:val="70DA19B3"/>
    <w:rsid w:val="70DE7187"/>
    <w:rsid w:val="710C0445"/>
    <w:rsid w:val="71122594"/>
    <w:rsid w:val="7142691A"/>
    <w:rsid w:val="714B0EF5"/>
    <w:rsid w:val="71587E16"/>
    <w:rsid w:val="715B36C9"/>
    <w:rsid w:val="715E244A"/>
    <w:rsid w:val="716B5EC8"/>
    <w:rsid w:val="7176572E"/>
    <w:rsid w:val="717C024C"/>
    <w:rsid w:val="717F5DD2"/>
    <w:rsid w:val="718E26A5"/>
    <w:rsid w:val="71933EEC"/>
    <w:rsid w:val="719D3544"/>
    <w:rsid w:val="71B54DF9"/>
    <w:rsid w:val="71C01815"/>
    <w:rsid w:val="71C75B5D"/>
    <w:rsid w:val="71E42F8A"/>
    <w:rsid w:val="71EB6B86"/>
    <w:rsid w:val="72057AF3"/>
    <w:rsid w:val="72164FA3"/>
    <w:rsid w:val="721C62CA"/>
    <w:rsid w:val="72341D79"/>
    <w:rsid w:val="7238703F"/>
    <w:rsid w:val="72465B04"/>
    <w:rsid w:val="724847FC"/>
    <w:rsid w:val="72545E9B"/>
    <w:rsid w:val="72626DA1"/>
    <w:rsid w:val="726C1BF0"/>
    <w:rsid w:val="727C2907"/>
    <w:rsid w:val="72827C51"/>
    <w:rsid w:val="728C2852"/>
    <w:rsid w:val="7299051F"/>
    <w:rsid w:val="72A8454E"/>
    <w:rsid w:val="72AF1492"/>
    <w:rsid w:val="72D25CF7"/>
    <w:rsid w:val="72D830CD"/>
    <w:rsid w:val="72D95E64"/>
    <w:rsid w:val="72EC2420"/>
    <w:rsid w:val="73241A8A"/>
    <w:rsid w:val="733A4E90"/>
    <w:rsid w:val="735D734C"/>
    <w:rsid w:val="73602991"/>
    <w:rsid w:val="73612FB6"/>
    <w:rsid w:val="73623646"/>
    <w:rsid w:val="73797A10"/>
    <w:rsid w:val="738A3457"/>
    <w:rsid w:val="739B3CF9"/>
    <w:rsid w:val="739C79CE"/>
    <w:rsid w:val="73A00D34"/>
    <w:rsid w:val="73B05D0C"/>
    <w:rsid w:val="73B56C37"/>
    <w:rsid w:val="73BD0467"/>
    <w:rsid w:val="73E915BA"/>
    <w:rsid w:val="73EF75AD"/>
    <w:rsid w:val="73F73466"/>
    <w:rsid w:val="73FC46FB"/>
    <w:rsid w:val="740D169E"/>
    <w:rsid w:val="740E460A"/>
    <w:rsid w:val="7413358A"/>
    <w:rsid w:val="741C3CF1"/>
    <w:rsid w:val="74217A28"/>
    <w:rsid w:val="74262F6E"/>
    <w:rsid w:val="742C4928"/>
    <w:rsid w:val="742E7503"/>
    <w:rsid w:val="7433768D"/>
    <w:rsid w:val="74551D66"/>
    <w:rsid w:val="74777C1C"/>
    <w:rsid w:val="747B42EB"/>
    <w:rsid w:val="7481470A"/>
    <w:rsid w:val="74963132"/>
    <w:rsid w:val="74994681"/>
    <w:rsid w:val="74B374CE"/>
    <w:rsid w:val="74C325FF"/>
    <w:rsid w:val="74C94521"/>
    <w:rsid w:val="74E124F8"/>
    <w:rsid w:val="74EB7E9A"/>
    <w:rsid w:val="74EC3FB7"/>
    <w:rsid w:val="74EE2C8B"/>
    <w:rsid w:val="74F330F6"/>
    <w:rsid w:val="74F97FDD"/>
    <w:rsid w:val="750220D2"/>
    <w:rsid w:val="75443F79"/>
    <w:rsid w:val="75480F54"/>
    <w:rsid w:val="75666FB1"/>
    <w:rsid w:val="7572204E"/>
    <w:rsid w:val="759148AE"/>
    <w:rsid w:val="75A63AB0"/>
    <w:rsid w:val="75A93DE7"/>
    <w:rsid w:val="75B26173"/>
    <w:rsid w:val="75B35774"/>
    <w:rsid w:val="75C15467"/>
    <w:rsid w:val="75D82B55"/>
    <w:rsid w:val="75F43406"/>
    <w:rsid w:val="75F503B1"/>
    <w:rsid w:val="75FA005E"/>
    <w:rsid w:val="760568F1"/>
    <w:rsid w:val="76063E14"/>
    <w:rsid w:val="76066CA4"/>
    <w:rsid w:val="76276FF5"/>
    <w:rsid w:val="762A7107"/>
    <w:rsid w:val="7635467E"/>
    <w:rsid w:val="763B684D"/>
    <w:rsid w:val="7651023D"/>
    <w:rsid w:val="76617C75"/>
    <w:rsid w:val="767E34F8"/>
    <w:rsid w:val="767E3619"/>
    <w:rsid w:val="767F73C0"/>
    <w:rsid w:val="76B10996"/>
    <w:rsid w:val="76C715F0"/>
    <w:rsid w:val="76C90CA0"/>
    <w:rsid w:val="76CD33CF"/>
    <w:rsid w:val="76EF5D3C"/>
    <w:rsid w:val="77075C14"/>
    <w:rsid w:val="772E1233"/>
    <w:rsid w:val="773751CB"/>
    <w:rsid w:val="773C4E1E"/>
    <w:rsid w:val="773D3E3D"/>
    <w:rsid w:val="77450458"/>
    <w:rsid w:val="77470A38"/>
    <w:rsid w:val="7752392F"/>
    <w:rsid w:val="7753787E"/>
    <w:rsid w:val="77571FC2"/>
    <w:rsid w:val="776E09B8"/>
    <w:rsid w:val="777101AF"/>
    <w:rsid w:val="77787755"/>
    <w:rsid w:val="777D713E"/>
    <w:rsid w:val="77886456"/>
    <w:rsid w:val="779333AE"/>
    <w:rsid w:val="77951024"/>
    <w:rsid w:val="77994313"/>
    <w:rsid w:val="77A44F52"/>
    <w:rsid w:val="77A62C74"/>
    <w:rsid w:val="77AD0D1B"/>
    <w:rsid w:val="77C9748D"/>
    <w:rsid w:val="77D3549F"/>
    <w:rsid w:val="77ED66E6"/>
    <w:rsid w:val="780E3867"/>
    <w:rsid w:val="780F2446"/>
    <w:rsid w:val="78183066"/>
    <w:rsid w:val="7840777F"/>
    <w:rsid w:val="78523284"/>
    <w:rsid w:val="78554CB8"/>
    <w:rsid w:val="786904AE"/>
    <w:rsid w:val="786C1300"/>
    <w:rsid w:val="788555CD"/>
    <w:rsid w:val="788C08C0"/>
    <w:rsid w:val="789D11D4"/>
    <w:rsid w:val="78C413C8"/>
    <w:rsid w:val="78C54FC9"/>
    <w:rsid w:val="78D04695"/>
    <w:rsid w:val="78E439FC"/>
    <w:rsid w:val="79086816"/>
    <w:rsid w:val="79100A4F"/>
    <w:rsid w:val="79111010"/>
    <w:rsid w:val="791453EC"/>
    <w:rsid w:val="791D00B0"/>
    <w:rsid w:val="792D3B56"/>
    <w:rsid w:val="793343C0"/>
    <w:rsid w:val="793A0FDA"/>
    <w:rsid w:val="794A1ECE"/>
    <w:rsid w:val="795A0192"/>
    <w:rsid w:val="797C5819"/>
    <w:rsid w:val="79822C1A"/>
    <w:rsid w:val="799A0BB1"/>
    <w:rsid w:val="799E5B42"/>
    <w:rsid w:val="79B92606"/>
    <w:rsid w:val="79BD372C"/>
    <w:rsid w:val="79CF405D"/>
    <w:rsid w:val="79E27EF8"/>
    <w:rsid w:val="79EA4032"/>
    <w:rsid w:val="79EC5EC2"/>
    <w:rsid w:val="79F1442E"/>
    <w:rsid w:val="7A0518D3"/>
    <w:rsid w:val="7A072E1B"/>
    <w:rsid w:val="7A0F12E6"/>
    <w:rsid w:val="7A3106AD"/>
    <w:rsid w:val="7A443267"/>
    <w:rsid w:val="7A45281A"/>
    <w:rsid w:val="7A516D36"/>
    <w:rsid w:val="7A640C3B"/>
    <w:rsid w:val="7A75633F"/>
    <w:rsid w:val="7A791EA9"/>
    <w:rsid w:val="7A824C3A"/>
    <w:rsid w:val="7A915F57"/>
    <w:rsid w:val="7A9C0BFC"/>
    <w:rsid w:val="7AA013ED"/>
    <w:rsid w:val="7AB25AFA"/>
    <w:rsid w:val="7AD92FE1"/>
    <w:rsid w:val="7AE22EDA"/>
    <w:rsid w:val="7AE32005"/>
    <w:rsid w:val="7AF73A40"/>
    <w:rsid w:val="7AFE2398"/>
    <w:rsid w:val="7AFF08A2"/>
    <w:rsid w:val="7B022868"/>
    <w:rsid w:val="7B0424B0"/>
    <w:rsid w:val="7B194369"/>
    <w:rsid w:val="7B2044C3"/>
    <w:rsid w:val="7B297B4C"/>
    <w:rsid w:val="7B3103E1"/>
    <w:rsid w:val="7B31389C"/>
    <w:rsid w:val="7B325EB1"/>
    <w:rsid w:val="7B4E4228"/>
    <w:rsid w:val="7B4F6B6A"/>
    <w:rsid w:val="7B6024BE"/>
    <w:rsid w:val="7B891D93"/>
    <w:rsid w:val="7B9E5B3A"/>
    <w:rsid w:val="7BA00EA3"/>
    <w:rsid w:val="7BB773D4"/>
    <w:rsid w:val="7BBE4422"/>
    <w:rsid w:val="7BC22F17"/>
    <w:rsid w:val="7BC243CE"/>
    <w:rsid w:val="7BC7231A"/>
    <w:rsid w:val="7BCA7407"/>
    <w:rsid w:val="7BE47A74"/>
    <w:rsid w:val="7BEA7F06"/>
    <w:rsid w:val="7C08259D"/>
    <w:rsid w:val="7C146794"/>
    <w:rsid w:val="7C1576DC"/>
    <w:rsid w:val="7C1A6555"/>
    <w:rsid w:val="7C1F2798"/>
    <w:rsid w:val="7C461BA7"/>
    <w:rsid w:val="7C673E1D"/>
    <w:rsid w:val="7C6F7A0C"/>
    <w:rsid w:val="7C730D95"/>
    <w:rsid w:val="7C811ABB"/>
    <w:rsid w:val="7C8230F2"/>
    <w:rsid w:val="7C963DC3"/>
    <w:rsid w:val="7CCF51CF"/>
    <w:rsid w:val="7CDC1A63"/>
    <w:rsid w:val="7CF124AE"/>
    <w:rsid w:val="7CFE40C1"/>
    <w:rsid w:val="7D004C18"/>
    <w:rsid w:val="7D032B0F"/>
    <w:rsid w:val="7D0A157C"/>
    <w:rsid w:val="7D0B4D82"/>
    <w:rsid w:val="7D194BCB"/>
    <w:rsid w:val="7D2F00F5"/>
    <w:rsid w:val="7D3C06CF"/>
    <w:rsid w:val="7D4C7846"/>
    <w:rsid w:val="7D6E5376"/>
    <w:rsid w:val="7D885D6B"/>
    <w:rsid w:val="7D8C5289"/>
    <w:rsid w:val="7D8E6563"/>
    <w:rsid w:val="7D975B7E"/>
    <w:rsid w:val="7D9E0355"/>
    <w:rsid w:val="7DA176CC"/>
    <w:rsid w:val="7DA41765"/>
    <w:rsid w:val="7DA82985"/>
    <w:rsid w:val="7DA9015D"/>
    <w:rsid w:val="7DAE3095"/>
    <w:rsid w:val="7DB464C4"/>
    <w:rsid w:val="7DBB0EB6"/>
    <w:rsid w:val="7DC51FB6"/>
    <w:rsid w:val="7DD3005E"/>
    <w:rsid w:val="7DD968EF"/>
    <w:rsid w:val="7DE03C2C"/>
    <w:rsid w:val="7DE111FE"/>
    <w:rsid w:val="7DE32290"/>
    <w:rsid w:val="7E192CF0"/>
    <w:rsid w:val="7E3C48CF"/>
    <w:rsid w:val="7E43770C"/>
    <w:rsid w:val="7E44174B"/>
    <w:rsid w:val="7E4F69C2"/>
    <w:rsid w:val="7E537146"/>
    <w:rsid w:val="7E67731B"/>
    <w:rsid w:val="7E6B77EA"/>
    <w:rsid w:val="7E847E3E"/>
    <w:rsid w:val="7E9A5A4E"/>
    <w:rsid w:val="7EB117E2"/>
    <w:rsid w:val="7EB2541C"/>
    <w:rsid w:val="7EBB1EA8"/>
    <w:rsid w:val="7EC12B9C"/>
    <w:rsid w:val="7EC218D0"/>
    <w:rsid w:val="7ED04B6F"/>
    <w:rsid w:val="7EF96D2C"/>
    <w:rsid w:val="7EFA0739"/>
    <w:rsid w:val="7EFB3431"/>
    <w:rsid w:val="7F0023E1"/>
    <w:rsid w:val="7F0068E8"/>
    <w:rsid w:val="7F0D4B08"/>
    <w:rsid w:val="7F0F656B"/>
    <w:rsid w:val="7F3E705B"/>
    <w:rsid w:val="7F423106"/>
    <w:rsid w:val="7F493429"/>
    <w:rsid w:val="7F5E3040"/>
    <w:rsid w:val="7F6B2E70"/>
    <w:rsid w:val="7F72403E"/>
    <w:rsid w:val="7F734F41"/>
    <w:rsid w:val="7F7B0731"/>
    <w:rsid w:val="7F831B16"/>
    <w:rsid w:val="7FA01D83"/>
    <w:rsid w:val="7FA04300"/>
    <w:rsid w:val="7FA46F2F"/>
    <w:rsid w:val="7FA56405"/>
    <w:rsid w:val="7FAC6400"/>
    <w:rsid w:val="7FD80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4"/>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1"/>
    <w:next w:val="4"/>
    <w:link w:val="104"/>
    <w:qFormat/>
    <w:uiPriority w:val="0"/>
    <w:pPr>
      <w:tabs>
        <w:tab w:val="left" w:pos="576"/>
      </w:tabs>
      <w:spacing w:before="240" w:after="60"/>
      <w:ind w:left="576" w:hanging="576"/>
      <w:outlineLvl w:val="1"/>
    </w:pPr>
    <w:rPr>
      <w:rFonts w:cs="Arial"/>
      <w:b/>
      <w:bCs/>
      <w:iCs/>
      <w:szCs w:val="28"/>
      <w:lang w:val="en-US"/>
    </w:rPr>
  </w:style>
  <w:style w:type="paragraph" w:styleId="5">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6">
    <w:name w:val="heading 4"/>
    <w:basedOn w:val="1"/>
    <w:next w:val="1"/>
    <w:link w:val="45"/>
    <w:qFormat/>
    <w:uiPriority w:val="0"/>
    <w:pPr>
      <w:keepNext/>
      <w:tabs>
        <w:tab w:val="left" w:pos="864"/>
      </w:tabs>
      <w:spacing w:before="240" w:after="60"/>
      <w:ind w:left="864" w:hanging="864"/>
      <w:outlineLvl w:val="3"/>
    </w:pPr>
    <w:rPr>
      <w:b/>
      <w:bCs/>
      <w:sz w:val="28"/>
      <w:szCs w:val="28"/>
    </w:rPr>
  </w:style>
  <w:style w:type="paragraph" w:styleId="7">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8">
    <w:name w:val="heading 6"/>
    <w:basedOn w:val="1"/>
    <w:next w:val="1"/>
    <w:qFormat/>
    <w:uiPriority w:val="0"/>
    <w:pPr>
      <w:tabs>
        <w:tab w:val="left" w:pos="1152"/>
      </w:tabs>
      <w:spacing w:before="240" w:after="60"/>
      <w:ind w:left="1152" w:hanging="1152"/>
      <w:outlineLvl w:val="5"/>
    </w:pPr>
    <w:rPr>
      <w:b/>
      <w:bCs/>
      <w:sz w:val="22"/>
      <w:szCs w:val="22"/>
    </w:rPr>
  </w:style>
  <w:style w:type="paragraph" w:styleId="9">
    <w:name w:val="heading 7"/>
    <w:basedOn w:val="1"/>
    <w:next w:val="1"/>
    <w:qFormat/>
    <w:uiPriority w:val="0"/>
    <w:pPr>
      <w:tabs>
        <w:tab w:val="left" w:pos="1296"/>
      </w:tabs>
      <w:spacing w:before="240" w:after="60"/>
      <w:ind w:left="1296" w:hanging="1296"/>
      <w:outlineLvl w:val="6"/>
    </w:pPr>
    <w:rPr>
      <w:sz w:val="24"/>
      <w:szCs w:val="24"/>
    </w:rPr>
  </w:style>
  <w:style w:type="paragraph" w:styleId="10">
    <w:name w:val="heading 8"/>
    <w:basedOn w:val="1"/>
    <w:next w:val="11"/>
    <w:link w:val="49"/>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2">
    <w:name w:val="heading 9"/>
    <w:basedOn w:val="1"/>
    <w:next w:val="11"/>
    <w:link w:val="55"/>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30">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4">
    <w:name w:val="Body Text"/>
    <w:basedOn w:val="1"/>
    <w:link w:val="101"/>
    <w:qFormat/>
    <w:uiPriority w:val="0"/>
    <w:pPr>
      <w:overflowPunct/>
      <w:autoSpaceDE/>
      <w:autoSpaceDN/>
      <w:adjustRightInd/>
      <w:textAlignment w:val="auto"/>
    </w:pPr>
    <w:rPr>
      <w:rFonts w:eastAsia="MS Mincho"/>
    </w:rPr>
  </w:style>
  <w:style w:type="paragraph" w:styleId="11">
    <w:name w:val="Normal Indent"/>
    <w:basedOn w:val="1"/>
    <w:unhideWhenUsed/>
    <w:qFormat/>
    <w:uiPriority w:val="99"/>
    <w:pPr>
      <w:ind w:firstLine="420" w:firstLineChars="200"/>
    </w:pPr>
  </w:style>
  <w:style w:type="paragraph" w:styleId="13">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4">
    <w:name w:val="caption"/>
    <w:basedOn w:val="1"/>
    <w:next w:val="1"/>
    <w:link w:val="40"/>
    <w:qFormat/>
    <w:uiPriority w:val="0"/>
    <w:rPr>
      <w:b/>
      <w:bCs/>
    </w:rPr>
  </w:style>
  <w:style w:type="paragraph" w:styleId="15">
    <w:name w:val="List Bullet"/>
    <w:basedOn w:val="4"/>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6"/>
    <w:unhideWhenUsed/>
    <w:qFormat/>
    <w:uiPriority w:val="0"/>
  </w:style>
  <w:style w:type="paragraph" w:styleId="18">
    <w:name w:val="Body Text Indent"/>
    <w:basedOn w:val="1"/>
    <w:qFormat/>
    <w:uiPriority w:val="0"/>
    <w:pPr>
      <w:ind w:left="283"/>
    </w:pPr>
  </w:style>
  <w:style w:type="paragraph" w:styleId="19">
    <w:name w:val="List 2"/>
    <w:basedOn w:val="20"/>
    <w:qFormat/>
    <w:uiPriority w:val="0"/>
    <w:pPr>
      <w:ind w:left="851"/>
    </w:pPr>
  </w:style>
  <w:style w:type="paragraph" w:styleId="20">
    <w:name w:val="List"/>
    <w:basedOn w:val="1"/>
    <w:qFormat/>
    <w:uiPriority w:val="0"/>
    <w:pPr>
      <w:ind w:left="283" w:hanging="283"/>
    </w:pPr>
  </w:style>
  <w:style w:type="paragraph" w:styleId="21">
    <w:name w:val="Balloon Text"/>
    <w:basedOn w:val="1"/>
    <w:link w:val="39"/>
    <w:unhideWhenUsed/>
    <w:qFormat/>
    <w:uiPriority w:val="99"/>
    <w:pPr>
      <w:spacing w:after="0"/>
    </w:pPr>
    <w:rPr>
      <w:rFonts w:ascii="Tahoma" w:hAnsi="Tahoma" w:cs="Tahoma"/>
      <w:sz w:val="16"/>
      <w:szCs w:val="16"/>
    </w:rPr>
  </w:style>
  <w:style w:type="paragraph" w:styleId="22">
    <w:name w:val="footer"/>
    <w:basedOn w:val="1"/>
    <w:link w:val="60"/>
    <w:unhideWhenUsed/>
    <w:qFormat/>
    <w:uiPriority w:val="99"/>
    <w:pPr>
      <w:tabs>
        <w:tab w:val="center" w:pos="4513"/>
        <w:tab w:val="right" w:pos="9026"/>
      </w:tabs>
    </w:pPr>
  </w:style>
  <w:style w:type="paragraph" w:styleId="23">
    <w:name w:val="header"/>
    <w:link w:val="5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footnote text"/>
    <w:basedOn w:val="1"/>
    <w:unhideWhenUsed/>
    <w:qFormat/>
    <w:uiPriority w:val="99"/>
    <w:pPr>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7">
    <w:name w:val="annotation subject"/>
    <w:basedOn w:val="17"/>
    <w:next w:val="17"/>
    <w:link w:val="59"/>
    <w:unhideWhenUsed/>
    <w:qFormat/>
    <w:uiPriority w:val="99"/>
    <w:rPr>
      <w:b/>
      <w:bCs/>
    </w:rPr>
  </w:style>
  <w:style w:type="table" w:styleId="29">
    <w:name w:val="Table Grid"/>
    <w:basedOn w:val="2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1">
    <w:name w:val="Strong"/>
    <w:basedOn w:val="30"/>
    <w:qFormat/>
    <w:uiPriority w:val="22"/>
    <w:rPr>
      <w:b/>
      <w:bCs/>
    </w:rPr>
  </w:style>
  <w:style w:type="character" w:styleId="32">
    <w:name w:val="page number"/>
    <w:basedOn w:val="30"/>
    <w:semiHidden/>
    <w:qFormat/>
    <w:uiPriority w:val="0"/>
  </w:style>
  <w:style w:type="character" w:styleId="33">
    <w:name w:val="FollowedHyperlink"/>
    <w:basedOn w:val="30"/>
    <w:qFormat/>
    <w:uiPriority w:val="0"/>
    <w:rPr>
      <w:color w:val="800080"/>
      <w:u w:val="single"/>
    </w:rPr>
  </w:style>
  <w:style w:type="character" w:styleId="34">
    <w:name w:val="Hyperlink"/>
    <w:basedOn w:val="30"/>
    <w:unhideWhenUsed/>
    <w:qFormat/>
    <w:uiPriority w:val="99"/>
    <w:rPr>
      <w:color w:val="0000FF"/>
      <w:u w:val="single"/>
    </w:rPr>
  </w:style>
  <w:style w:type="character" w:styleId="35">
    <w:name w:val="annotation reference"/>
    <w:basedOn w:val="30"/>
    <w:unhideWhenUsed/>
    <w:qFormat/>
    <w:uiPriority w:val="0"/>
    <w:rPr>
      <w:sz w:val="16"/>
      <w:szCs w:val="16"/>
    </w:rPr>
  </w:style>
  <w:style w:type="character" w:styleId="36">
    <w:name w:val="footnote reference"/>
    <w:basedOn w:val="30"/>
    <w:unhideWhenUsed/>
    <w:qFormat/>
    <w:uiPriority w:val="99"/>
    <w:rPr>
      <w:vertAlign w:val="superscript"/>
    </w:rPr>
  </w:style>
  <w:style w:type="paragraph" w:customStyle="1" w:styleId="37">
    <w:name w:val="PL"/>
    <w:link w:val="3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38">
    <w:name w:val="PL Char"/>
    <w:basedOn w:val="30"/>
    <w:link w:val="37"/>
    <w:qFormat/>
    <w:uiPriority w:val="0"/>
    <w:rPr>
      <w:rFonts w:ascii="Courier New" w:hAnsi="Courier New" w:eastAsia="宋体"/>
      <w:sz w:val="16"/>
      <w:lang w:val="en-GB" w:eastAsia="ja-JP" w:bidi="ar-SA"/>
    </w:rPr>
  </w:style>
  <w:style w:type="character" w:customStyle="1" w:styleId="39">
    <w:name w:val="Balloon Text Char"/>
    <w:basedOn w:val="30"/>
    <w:link w:val="21"/>
    <w:semiHidden/>
    <w:qFormat/>
    <w:uiPriority w:val="99"/>
    <w:rPr>
      <w:rFonts w:ascii="Tahoma" w:hAnsi="Tahoma" w:eastAsia="Times New Roman" w:cs="Tahoma"/>
      <w:sz w:val="16"/>
      <w:szCs w:val="16"/>
      <w:lang w:val="en-GB"/>
    </w:rPr>
  </w:style>
  <w:style w:type="character" w:customStyle="1" w:styleId="40">
    <w:name w:val="Caption Char"/>
    <w:basedOn w:val="30"/>
    <w:link w:val="14"/>
    <w:qFormat/>
    <w:uiPriority w:val="0"/>
    <w:rPr>
      <w:b/>
      <w:bCs/>
      <w:lang w:val="en-GB" w:eastAsia="en-US" w:bidi="ar-SA"/>
    </w:rPr>
  </w:style>
  <w:style w:type="character" w:customStyle="1" w:styleId="41">
    <w:name w:val="B1 (文字)"/>
    <w:basedOn w:val="30"/>
    <w:qFormat/>
    <w:uiPriority w:val="0"/>
    <w:rPr>
      <w:rFonts w:eastAsia="Times New Roman"/>
    </w:rPr>
  </w:style>
  <w:style w:type="character" w:customStyle="1" w:styleId="42">
    <w:name w:val="样式 正文缩进d + 首行缩进:  2 字符 段前: 0.35 行 Char"/>
    <w:basedOn w:val="30"/>
    <w:link w:val="43"/>
    <w:qFormat/>
    <w:uiPriority w:val="0"/>
    <w:rPr>
      <w:rFonts w:ascii="Times New Roman" w:hAnsi="Times New Roman" w:eastAsia="楷体_GB2312" w:cs="宋体"/>
      <w:snapToGrid w:val="0"/>
      <w:sz w:val="28"/>
    </w:rPr>
  </w:style>
  <w:style w:type="paragraph" w:customStyle="1" w:styleId="43">
    <w:name w:val="样式 正文缩进d + 首行缩进:  2 字符 段前: 0.35 行"/>
    <w:basedOn w:val="11"/>
    <w:link w:val="42"/>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4">
    <w:name w:val="Heading 1 Char"/>
    <w:basedOn w:val="30"/>
    <w:link w:val="2"/>
    <w:qFormat/>
    <w:uiPriority w:val="0"/>
    <w:rPr>
      <w:rFonts w:ascii="Arial" w:hAnsi="Arial" w:eastAsia="宋体"/>
      <w:sz w:val="28"/>
      <w:szCs w:val="22"/>
      <w:lang w:val="en-GB"/>
    </w:rPr>
  </w:style>
  <w:style w:type="character" w:customStyle="1" w:styleId="45">
    <w:name w:val="Heading 4 Char"/>
    <w:basedOn w:val="30"/>
    <w:link w:val="6"/>
    <w:qFormat/>
    <w:uiPriority w:val="0"/>
    <w:rPr>
      <w:rFonts w:ascii="Times New Roman" w:hAnsi="Times New Roman" w:eastAsia="Times New Roman"/>
      <w:b/>
      <w:bCs/>
      <w:sz w:val="28"/>
      <w:szCs w:val="28"/>
      <w:lang w:val="en-GB" w:eastAsia="en-US"/>
    </w:rPr>
  </w:style>
  <w:style w:type="character" w:customStyle="1" w:styleId="46">
    <w:name w:val="Comment Text Char"/>
    <w:basedOn w:val="30"/>
    <w:link w:val="17"/>
    <w:semiHidden/>
    <w:qFormat/>
    <w:uiPriority w:val="0"/>
    <w:rPr>
      <w:rFonts w:ascii="Times New Roman" w:hAnsi="Times New Roman" w:eastAsia="Times New Roman" w:cs="Times New Roman"/>
      <w:sz w:val="20"/>
      <w:szCs w:val="20"/>
      <w:lang w:val="en-GB"/>
    </w:rPr>
  </w:style>
  <w:style w:type="character" w:customStyle="1" w:styleId="47">
    <w:name w:val="TH Char"/>
    <w:link w:val="48"/>
    <w:qFormat/>
    <w:uiPriority w:val="0"/>
    <w:rPr>
      <w:rFonts w:ascii="Arial" w:hAnsi="Arial" w:eastAsia="Times New Roman"/>
      <w:b/>
      <w:lang w:val="en-GB" w:eastAsia="en-GB"/>
    </w:rPr>
  </w:style>
  <w:style w:type="paragraph" w:customStyle="1" w:styleId="48">
    <w:name w:val="TH"/>
    <w:basedOn w:val="1"/>
    <w:link w:val="47"/>
    <w:qFormat/>
    <w:uiPriority w:val="0"/>
    <w:pPr>
      <w:keepNext/>
      <w:keepLines/>
      <w:spacing w:before="60"/>
      <w:jc w:val="center"/>
    </w:pPr>
    <w:rPr>
      <w:rFonts w:ascii="Arial" w:hAnsi="Arial"/>
      <w:b/>
      <w:lang w:eastAsia="en-GB"/>
    </w:rPr>
  </w:style>
  <w:style w:type="character" w:customStyle="1" w:styleId="49">
    <w:name w:val="Heading 8 Char"/>
    <w:basedOn w:val="30"/>
    <w:link w:val="10"/>
    <w:qFormat/>
    <w:uiPriority w:val="0"/>
    <w:rPr>
      <w:rFonts w:ascii="Arial" w:hAnsi="Arial" w:eastAsia="宋体"/>
      <w:kern w:val="2"/>
      <w:sz w:val="21"/>
      <w:szCs w:val="24"/>
    </w:rPr>
  </w:style>
  <w:style w:type="character" w:customStyle="1" w:styleId="50">
    <w:name w:val="TAL Char"/>
    <w:basedOn w:val="30"/>
    <w:link w:val="51"/>
    <w:qFormat/>
    <w:uiPriority w:val="0"/>
    <w:rPr>
      <w:rFonts w:ascii="Arial" w:hAnsi="Arial"/>
      <w:sz w:val="18"/>
      <w:lang w:val="en-GB" w:eastAsia="ja-JP" w:bidi="ar-SA"/>
    </w:rPr>
  </w:style>
  <w:style w:type="paragraph" w:customStyle="1" w:styleId="51">
    <w:name w:val="TAL"/>
    <w:basedOn w:val="1"/>
    <w:link w:val="50"/>
    <w:qFormat/>
    <w:uiPriority w:val="0"/>
    <w:pPr>
      <w:keepNext/>
      <w:keepLines/>
      <w:spacing w:after="0"/>
    </w:pPr>
    <w:rPr>
      <w:rFonts w:ascii="Arial" w:hAnsi="Arial"/>
      <w:sz w:val="18"/>
      <w:lang w:eastAsia="ja-JP"/>
    </w:rPr>
  </w:style>
  <w:style w:type="character" w:customStyle="1" w:styleId="52">
    <w:name w:val="Text Car"/>
    <w:basedOn w:val="30"/>
    <w:link w:val="53"/>
    <w:qFormat/>
    <w:uiPriority w:val="0"/>
    <w:rPr>
      <w:rFonts w:ascii="Arial" w:hAnsi="Arial"/>
      <w:lang w:val="en-US" w:eastAsia="en-US" w:bidi="ar-SA"/>
    </w:rPr>
  </w:style>
  <w:style w:type="paragraph" w:customStyle="1" w:styleId="53">
    <w:name w:val="Text"/>
    <w:basedOn w:val="1"/>
    <w:link w:val="52"/>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4">
    <w:name w:val="Header Char"/>
    <w:basedOn w:val="30"/>
    <w:link w:val="23"/>
    <w:qFormat/>
    <w:uiPriority w:val="0"/>
    <w:rPr>
      <w:rFonts w:ascii="Arial" w:hAnsi="Arial" w:eastAsia="Times New Roman"/>
      <w:b/>
      <w:sz w:val="18"/>
      <w:lang w:val="en-US" w:eastAsia="en-US" w:bidi="ar-SA"/>
    </w:rPr>
  </w:style>
  <w:style w:type="character" w:customStyle="1" w:styleId="55">
    <w:name w:val="Heading 9 Char"/>
    <w:basedOn w:val="30"/>
    <w:link w:val="12"/>
    <w:qFormat/>
    <w:uiPriority w:val="0"/>
    <w:rPr>
      <w:rFonts w:ascii="Arial" w:hAnsi="Arial" w:eastAsia="宋体"/>
      <w:kern w:val="2"/>
      <w:sz w:val="21"/>
      <w:szCs w:val="24"/>
    </w:rPr>
  </w:style>
  <w:style w:type="character" w:customStyle="1" w:styleId="56">
    <w:name w:val="Doc-title Char"/>
    <w:basedOn w:val="30"/>
    <w:link w:val="57"/>
    <w:qFormat/>
    <w:uiPriority w:val="0"/>
    <w:rPr>
      <w:rFonts w:ascii="Arial" w:hAnsi="Arial" w:eastAsia="MS Mincho"/>
      <w:szCs w:val="24"/>
      <w:lang w:val="en-GB" w:eastAsia="en-GB" w:bidi="ar-SA"/>
    </w:rPr>
  </w:style>
  <w:style w:type="paragraph" w:customStyle="1" w:styleId="57">
    <w:name w:val="Doc-title"/>
    <w:basedOn w:val="1"/>
    <w:next w:val="58"/>
    <w:link w:val="56"/>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8">
    <w:name w:val="Doc-text2"/>
    <w:basedOn w:val="1"/>
    <w:link w:val="6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9">
    <w:name w:val="Comment Subject Char"/>
    <w:basedOn w:val="46"/>
    <w:link w:val="27"/>
    <w:semiHidden/>
    <w:qFormat/>
    <w:uiPriority w:val="99"/>
    <w:rPr>
      <w:rFonts w:ascii="Times New Roman" w:hAnsi="Times New Roman" w:eastAsia="Times New Roman" w:cs="Times New Roman"/>
      <w:b/>
      <w:bCs/>
      <w:sz w:val="20"/>
      <w:szCs w:val="20"/>
      <w:lang w:val="en-GB"/>
    </w:rPr>
  </w:style>
  <w:style w:type="character" w:customStyle="1" w:styleId="60">
    <w:name w:val="Footer Char"/>
    <w:basedOn w:val="30"/>
    <w:link w:val="22"/>
    <w:qFormat/>
    <w:uiPriority w:val="99"/>
    <w:rPr>
      <w:rFonts w:ascii="Times New Roman" w:hAnsi="Times New Roman" w:eastAsia="Times New Roman"/>
      <w:lang w:val="en-GB" w:eastAsia="en-US"/>
    </w:rPr>
  </w:style>
  <w:style w:type="character" w:customStyle="1" w:styleId="61">
    <w:name w:val="Doc-text2 Char"/>
    <w:basedOn w:val="30"/>
    <w:link w:val="58"/>
    <w:qFormat/>
    <w:uiPriority w:val="0"/>
    <w:rPr>
      <w:rFonts w:ascii="Arial" w:hAnsi="Arial" w:eastAsia="MS Mincho"/>
      <w:szCs w:val="24"/>
      <w:lang w:val="en-GB" w:eastAsia="en-GB" w:bidi="ar-SA"/>
    </w:rPr>
  </w:style>
  <w:style w:type="character" w:customStyle="1" w:styleId="62">
    <w:name w:val="B1 Char1"/>
    <w:basedOn w:val="30"/>
    <w:link w:val="63"/>
    <w:qFormat/>
    <w:uiPriority w:val="0"/>
    <w:rPr>
      <w:rFonts w:eastAsia="MS Mincho"/>
      <w:lang w:val="en-GB" w:eastAsia="en-US" w:bidi="ar-SA"/>
    </w:rPr>
  </w:style>
  <w:style w:type="paragraph" w:customStyle="1" w:styleId="63">
    <w:name w:val="B1"/>
    <w:basedOn w:val="20"/>
    <w:link w:val="62"/>
    <w:qFormat/>
    <w:uiPriority w:val="0"/>
    <w:pPr>
      <w:overflowPunct/>
      <w:autoSpaceDE/>
      <w:autoSpaceDN/>
      <w:adjustRightInd/>
      <w:ind w:left="568" w:hanging="284"/>
      <w:textAlignment w:val="auto"/>
    </w:pPr>
    <w:rPr>
      <w:rFonts w:eastAsia="MS Mincho"/>
    </w:rPr>
  </w:style>
  <w:style w:type="character" w:customStyle="1" w:styleId="64">
    <w:name w:val="NO Char"/>
    <w:basedOn w:val="30"/>
    <w:link w:val="65"/>
    <w:qFormat/>
    <w:uiPriority w:val="0"/>
    <w:rPr>
      <w:rFonts w:eastAsia="MS Mincho"/>
      <w:lang w:val="en-GB" w:eastAsia="en-US" w:bidi="ar-SA"/>
    </w:rPr>
  </w:style>
  <w:style w:type="paragraph" w:customStyle="1" w:styleId="65">
    <w:name w:val="NO"/>
    <w:basedOn w:val="1"/>
    <w:link w:val="64"/>
    <w:qFormat/>
    <w:uiPriority w:val="0"/>
    <w:pPr>
      <w:keepLines/>
      <w:overflowPunct/>
      <w:autoSpaceDE/>
      <w:autoSpaceDN/>
      <w:adjustRightInd/>
      <w:ind w:left="1135" w:hanging="851"/>
      <w:textAlignment w:val="auto"/>
    </w:pPr>
    <w:rPr>
      <w:rFonts w:eastAsia="MS Mincho"/>
    </w:rPr>
  </w:style>
  <w:style w:type="character" w:customStyle="1" w:styleId="66">
    <w:name w:val="TAH Char"/>
    <w:basedOn w:val="30"/>
    <w:link w:val="67"/>
    <w:qFormat/>
    <w:uiPriority w:val="0"/>
    <w:rPr>
      <w:rFonts w:ascii="Arial" w:hAnsi="Arial"/>
      <w:b/>
      <w:sz w:val="18"/>
      <w:lang w:val="en-GB" w:eastAsia="ja-JP" w:bidi="ar-SA"/>
    </w:rPr>
  </w:style>
  <w:style w:type="paragraph" w:customStyle="1" w:styleId="67">
    <w:name w:val="TAH"/>
    <w:basedOn w:val="68"/>
    <w:link w:val="66"/>
    <w:qFormat/>
    <w:uiPriority w:val="0"/>
    <w:rPr>
      <w:b/>
    </w:rPr>
  </w:style>
  <w:style w:type="paragraph" w:customStyle="1" w:styleId="68">
    <w:name w:val="TAC"/>
    <w:basedOn w:val="51"/>
    <w:link w:val="76"/>
    <w:qFormat/>
    <w:uiPriority w:val="0"/>
    <w:pPr>
      <w:jc w:val="center"/>
    </w:pPr>
  </w:style>
  <w:style w:type="character" w:customStyle="1" w:styleId="69">
    <w:name w:val="msoins"/>
    <w:basedOn w:val="30"/>
    <w:qFormat/>
    <w:uiPriority w:val="0"/>
  </w:style>
  <w:style w:type="character" w:customStyle="1" w:styleId="70">
    <w:name w:val="B2 Char1"/>
    <w:basedOn w:val="46"/>
    <w:link w:val="71"/>
    <w:qFormat/>
    <w:uiPriority w:val="0"/>
    <w:rPr>
      <w:rFonts w:ascii="Times New Roman" w:hAnsi="Times New Roman" w:eastAsia="Times New Roman" w:cs="Times New Roman"/>
      <w:sz w:val="20"/>
      <w:szCs w:val="20"/>
      <w:lang w:val="en-GB" w:eastAsia="en-US" w:bidi="ar-SA"/>
    </w:rPr>
  </w:style>
  <w:style w:type="paragraph" w:customStyle="1" w:styleId="71">
    <w:name w:val="B2"/>
    <w:basedOn w:val="19"/>
    <w:link w:val="70"/>
    <w:qFormat/>
    <w:uiPriority w:val="0"/>
    <w:pPr>
      <w:overflowPunct/>
      <w:autoSpaceDE/>
      <w:autoSpaceDN/>
      <w:adjustRightInd/>
      <w:ind w:left="851" w:hanging="284"/>
      <w:textAlignment w:val="auto"/>
    </w:pPr>
  </w:style>
  <w:style w:type="character" w:customStyle="1" w:styleId="72">
    <w:name w:val="TAL + Left:  1.00 cm Char Char"/>
    <w:basedOn w:val="50"/>
    <w:link w:val="73"/>
    <w:qFormat/>
    <w:uiPriority w:val="0"/>
    <w:rPr>
      <w:rFonts w:ascii="Arial" w:hAnsi="Arial"/>
      <w:sz w:val="18"/>
      <w:lang w:val="en-GB" w:eastAsia="en-GB" w:bidi="ar-SA"/>
    </w:rPr>
  </w:style>
  <w:style w:type="paragraph" w:customStyle="1" w:styleId="73">
    <w:name w:val="TAL + Left:  1"/>
    <w:basedOn w:val="51"/>
    <w:link w:val="72"/>
    <w:qFormat/>
    <w:uiPriority w:val="0"/>
    <w:pPr>
      <w:ind w:left="567"/>
    </w:pPr>
    <w:rPr>
      <w:lang w:eastAsia="en-GB"/>
    </w:rPr>
  </w:style>
  <w:style w:type="character" w:customStyle="1" w:styleId="74">
    <w:name w:val="header odd Char"/>
    <w:basedOn w:val="30"/>
    <w:qFormat/>
    <w:uiPriority w:val="0"/>
    <w:rPr>
      <w:lang w:val="en-GB" w:eastAsia="en-US" w:bidi="ar-SA"/>
    </w:rPr>
  </w:style>
  <w:style w:type="character" w:customStyle="1" w:styleId="75">
    <w:name w:val="B1 Char"/>
    <w:basedOn w:val="30"/>
    <w:qFormat/>
    <w:uiPriority w:val="0"/>
    <w:rPr>
      <w:rFonts w:ascii="Times New Roman" w:hAnsi="Times New Roman"/>
      <w:lang w:val="en-GB" w:eastAsia="en-US"/>
    </w:rPr>
  </w:style>
  <w:style w:type="character" w:customStyle="1" w:styleId="76">
    <w:name w:val="TAC Char"/>
    <w:link w:val="68"/>
    <w:qFormat/>
    <w:uiPriority w:val="0"/>
    <w:rPr>
      <w:rFonts w:ascii="Arial" w:hAnsi="Arial" w:eastAsia="Times New Roman"/>
      <w:sz w:val="18"/>
      <w:lang w:val="en-GB" w:eastAsia="ja-JP"/>
    </w:rPr>
  </w:style>
  <w:style w:type="character" w:customStyle="1" w:styleId="77">
    <w:name w:val="占位符文本1"/>
    <w:basedOn w:val="30"/>
    <w:semiHidden/>
    <w:qFormat/>
    <w:uiPriority w:val="99"/>
    <w:rPr>
      <w:color w:val="808080"/>
    </w:rPr>
  </w:style>
  <w:style w:type="character" w:customStyle="1" w:styleId="78">
    <w:name w:val="MTEquationSection"/>
    <w:basedOn w:val="30"/>
    <w:qFormat/>
    <w:uiPriority w:val="0"/>
    <w:rPr>
      <w:rFonts w:cs="Arial"/>
      <w:bCs/>
      <w:vanish/>
      <w:color w:val="FF0000"/>
      <w:sz w:val="28"/>
      <w:szCs w:val="28"/>
      <w:lang w:eastAsia="zh-CN"/>
    </w:rPr>
  </w:style>
  <w:style w:type="character" w:customStyle="1" w:styleId="79">
    <w:name w:val="MTDisplayEquation Char"/>
    <w:basedOn w:val="30"/>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30"/>
    <w:qFormat/>
    <w:uiPriority w:val="0"/>
  </w:style>
  <w:style w:type="character" w:customStyle="1" w:styleId="82">
    <w:name w:val="列出段落 Char"/>
    <w:link w:val="83"/>
    <w:qFormat/>
    <w:uiPriority w:val="72"/>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0"/>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51"/>
    <w:qFormat/>
    <w:uiPriority w:val="0"/>
    <w:pPr>
      <w:ind w:left="567"/>
    </w:pPr>
    <w:rPr>
      <w:lang w:eastAsia="en-US"/>
    </w:rPr>
  </w:style>
  <w:style w:type="paragraph" w:customStyle="1" w:styleId="97">
    <w:name w:val="TF"/>
    <w:basedOn w:val="48"/>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Body Text Char"/>
    <w:basedOn w:val="30"/>
    <w:link w:val="4"/>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Heading 2 Char"/>
    <w:basedOn w:val="30"/>
    <w:link w:val="3"/>
    <w:qFormat/>
    <w:uiPriority w:val="0"/>
    <w:rPr>
      <w:rFonts w:ascii="Times New Roman" w:hAnsi="Times New Roman" w:eastAsia="Times New Roman" w:cs="Arial"/>
      <w:b/>
      <w:bCs/>
      <w:iCs/>
      <w:szCs w:val="28"/>
      <w:lang w:eastAsia="en-US"/>
    </w:rPr>
  </w:style>
  <w:style w:type="paragraph" w:customStyle="1" w:styleId="105">
    <w:name w:val="List Paragraph2"/>
    <w:basedOn w:val="1"/>
    <w:unhideWhenUsed/>
    <w:qFormat/>
    <w:uiPriority w:val="99"/>
    <w:pPr>
      <w:ind w:firstLine="420" w:firstLineChars="200"/>
    </w:pPr>
  </w:style>
  <w:style w:type="paragraph" w:customStyle="1" w:styleId="106">
    <w:name w:val="列出段落3"/>
    <w:basedOn w:val="1"/>
    <w:unhideWhenUsed/>
    <w:qFormat/>
    <w:uiPriority w:val="99"/>
    <w:pPr>
      <w:ind w:left="720"/>
      <w:contextualSpacing/>
    </w:pPr>
  </w:style>
  <w:style w:type="paragraph" w:customStyle="1" w:styleId="107">
    <w:name w:val="main text"/>
    <w:basedOn w:val="1"/>
    <w:link w:val="108"/>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8">
    <w:name w:val="main text Char"/>
    <w:link w:val="107"/>
    <w:qFormat/>
    <w:uiPriority w:val="0"/>
    <w:rPr>
      <w:rFonts w:eastAsia="Malgun Gothic"/>
      <w:lang w:val="en-GB" w:eastAsia="ko-KR"/>
    </w:rPr>
  </w:style>
  <w:style w:type="paragraph" w:styleId="109">
    <w:name w:val="List Paragraph"/>
    <w:basedOn w:val="1"/>
    <w:qFormat/>
    <w:uiPriority w:val="99"/>
    <w:pPr>
      <w:ind w:firstLine="420" w:firstLineChars="200"/>
    </w:pPr>
  </w:style>
  <w:style w:type="paragraph" w:customStyle="1" w:styleId="110">
    <w:name w:val="References"/>
    <w:basedOn w:val="1"/>
    <w:qFormat/>
    <w:uiPriority w:val="0"/>
    <w:pPr>
      <w:numPr>
        <w:ilvl w:val="0"/>
        <w:numId w:val="2"/>
      </w:numPr>
      <w:overflowPunct/>
      <w:adjustRightInd/>
      <w:spacing w:after="60"/>
      <w:textAlignment w:val="auto"/>
    </w:pPr>
    <w:rPr>
      <w:szCs w:val="16"/>
    </w:rPr>
  </w:style>
  <w:style w:type="character" w:customStyle="1" w:styleId="111">
    <w:name w:val="16"/>
    <w:basedOn w:val="30"/>
    <w:qFormat/>
    <w:uiPriority w:val="0"/>
    <w:rPr>
      <w:rFonts w:hint="default" w:ascii="Times New Roman" w:hAnsi="Times New Roman" w:cs="Times New Roman"/>
    </w:rPr>
  </w:style>
  <w:style w:type="character" w:customStyle="1" w:styleId="112">
    <w:name w:val="15"/>
    <w:basedOn w:val="30"/>
    <w:qFormat/>
    <w:uiPriority w:val="0"/>
    <w:rPr>
      <w:rFonts w:hint="default" w:ascii="Times New Roman" w:hAnsi="Times New Roman" w:cs="Times New Roman"/>
    </w:rPr>
  </w:style>
  <w:style w:type="character" w:customStyle="1" w:styleId="113">
    <w:name w:val="10"/>
    <w:basedOn w:val="3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1.emf"/><Relationship Id="rId34" Type="http://schemas.openxmlformats.org/officeDocument/2006/relationships/oleObject" Target="embeddings/oleObject9.bin"/><Relationship Id="rId33" Type="http://schemas.openxmlformats.org/officeDocument/2006/relationships/image" Target="media/image20.emf"/><Relationship Id="rId32" Type="http://schemas.openxmlformats.org/officeDocument/2006/relationships/oleObject" Target="embeddings/oleObject8.bin"/><Relationship Id="rId31" Type="http://schemas.openxmlformats.org/officeDocument/2006/relationships/image" Target="media/image19.e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8.emf"/><Relationship Id="rId28" Type="http://schemas.openxmlformats.org/officeDocument/2006/relationships/oleObject" Target="embeddings/oleObject6.bin"/><Relationship Id="rId27" Type="http://schemas.openxmlformats.org/officeDocument/2006/relationships/image" Target="media/image17.wmf"/><Relationship Id="rId26" Type="http://schemas.openxmlformats.org/officeDocument/2006/relationships/oleObject" Target="embeddings/oleObject5.bin"/><Relationship Id="rId25" Type="http://schemas.openxmlformats.org/officeDocument/2006/relationships/image" Target="media/image16.wmf"/><Relationship Id="rId24" Type="http://schemas.openxmlformats.org/officeDocument/2006/relationships/oleObject" Target="embeddings/oleObject4.bin"/><Relationship Id="rId23" Type="http://schemas.openxmlformats.org/officeDocument/2006/relationships/oleObject" Target="embeddings/oleObject3.bin"/><Relationship Id="rId22" Type="http://schemas.openxmlformats.org/officeDocument/2006/relationships/image" Target="media/image15.wmf"/><Relationship Id="rId21" Type="http://schemas.openxmlformats.org/officeDocument/2006/relationships/oleObject" Target="embeddings/oleObject2.bin"/><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383F31-1037-4FE9-ABDF-944359ABAB89}">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4120</Words>
  <Characters>23487</Characters>
  <Lines>1</Lines>
  <Paragraphs>1</Paragraphs>
  <TotalTime>16</TotalTime>
  <ScaleCrop>false</ScaleCrop>
  <LinksUpToDate>false</LinksUpToDate>
  <CharactersWithSpaces>27552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2021-04-06T08:33:00Z</dcterms:created>
  <dc:creator>ZTE</dc:creator>
  <cp:lastModifiedBy>10186871</cp:lastModifiedBy>
  <cp:lastPrinted>2011-10-28T07:16:00Z</cp:lastPrinted>
  <dcterms:modified xsi:type="dcterms:W3CDTF">2021-09-30T08:40:56Z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2052-11.8.2.8411</vt:lpwstr>
  </property>
</Properties>
</file>